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2750D" w14:textId="05870AF2" w:rsidR="003769D7" w:rsidRPr="00C46799" w:rsidRDefault="003769D7" w:rsidP="00C5421D">
      <w:pPr>
        <w:pStyle w:val="Nagwek2"/>
        <w:rPr>
          <w:rFonts w:ascii="Georgia" w:hAnsi="Georgia"/>
          <w:bCs w:val="0"/>
          <w:sz w:val="20"/>
          <w:szCs w:val="20"/>
        </w:rPr>
      </w:pPr>
      <w:r w:rsidRPr="00C46799">
        <w:rPr>
          <w:rFonts w:ascii="Georgia" w:hAnsi="Georgia"/>
          <w:bCs w:val="0"/>
          <w:sz w:val="20"/>
          <w:szCs w:val="20"/>
        </w:rPr>
        <w:tab/>
      </w:r>
      <w:r w:rsidRPr="00C46799">
        <w:rPr>
          <w:rFonts w:ascii="Georgia" w:hAnsi="Georgia"/>
          <w:bCs w:val="0"/>
          <w:sz w:val="20"/>
          <w:szCs w:val="20"/>
        </w:rPr>
        <w:tab/>
      </w:r>
      <w:r w:rsidRPr="00C46799">
        <w:rPr>
          <w:rFonts w:ascii="Georgia" w:hAnsi="Georgia"/>
          <w:bCs w:val="0"/>
          <w:sz w:val="20"/>
          <w:szCs w:val="20"/>
        </w:rPr>
        <w:tab/>
      </w:r>
      <w:r w:rsidRPr="00C46799">
        <w:rPr>
          <w:rFonts w:ascii="Georgia" w:hAnsi="Georgia"/>
          <w:bCs w:val="0"/>
          <w:sz w:val="20"/>
          <w:szCs w:val="20"/>
        </w:rPr>
        <w:tab/>
      </w:r>
      <w:r w:rsidR="00790AB8" w:rsidRPr="00C46799">
        <w:rPr>
          <w:rFonts w:ascii="Georgia" w:hAnsi="Georgia"/>
          <w:bCs w:val="0"/>
          <w:sz w:val="20"/>
          <w:szCs w:val="20"/>
        </w:rPr>
        <w:tab/>
      </w:r>
      <w:r w:rsidR="00790AB8" w:rsidRPr="00C46799">
        <w:rPr>
          <w:rFonts w:ascii="Georgia" w:hAnsi="Georgia"/>
          <w:bCs w:val="0"/>
          <w:sz w:val="20"/>
          <w:szCs w:val="20"/>
        </w:rPr>
        <w:tab/>
      </w:r>
      <w:r w:rsidR="00770E68" w:rsidRPr="00C46799">
        <w:rPr>
          <w:rFonts w:ascii="Georgia" w:hAnsi="Georgia"/>
          <w:bCs w:val="0"/>
          <w:sz w:val="20"/>
          <w:szCs w:val="20"/>
        </w:rPr>
        <w:tab/>
        <w:t xml:space="preserve">  </w:t>
      </w:r>
      <w:r w:rsidR="00790AB8" w:rsidRPr="00C46799">
        <w:rPr>
          <w:rFonts w:ascii="Georgia" w:hAnsi="Georgia"/>
          <w:bCs w:val="0"/>
          <w:sz w:val="20"/>
          <w:szCs w:val="20"/>
        </w:rPr>
        <w:t xml:space="preserve">  </w:t>
      </w:r>
      <w:r w:rsidRPr="00C46799">
        <w:rPr>
          <w:rFonts w:ascii="Georgia" w:hAnsi="Georgia"/>
          <w:bCs w:val="0"/>
          <w:sz w:val="20"/>
          <w:szCs w:val="20"/>
        </w:rPr>
        <w:t>Zał</w:t>
      </w:r>
      <w:r w:rsidR="00770E68" w:rsidRPr="00C46799">
        <w:rPr>
          <w:rFonts w:ascii="Georgia" w:hAnsi="Georgia"/>
          <w:bCs w:val="0"/>
          <w:sz w:val="20"/>
          <w:szCs w:val="20"/>
        </w:rPr>
        <w:t xml:space="preserve">. Nr 1 do </w:t>
      </w:r>
      <w:r w:rsidR="00EC4A03" w:rsidRPr="00C46799">
        <w:rPr>
          <w:rFonts w:ascii="Georgia" w:hAnsi="Georgia"/>
          <w:bCs w:val="0"/>
          <w:sz w:val="20"/>
          <w:szCs w:val="20"/>
        </w:rPr>
        <w:t>SWZ</w:t>
      </w:r>
      <w:r w:rsidR="00770E68" w:rsidRPr="00C46799">
        <w:rPr>
          <w:rFonts w:ascii="Georgia" w:hAnsi="Georgia"/>
          <w:bCs w:val="0"/>
          <w:sz w:val="20"/>
          <w:szCs w:val="20"/>
        </w:rPr>
        <w:t xml:space="preserve"> OPZ CZĘŚĆ </w:t>
      </w:r>
      <w:r w:rsidRPr="00C46799">
        <w:rPr>
          <w:rFonts w:ascii="Georgia" w:hAnsi="Georgia"/>
          <w:bCs w:val="0"/>
          <w:sz w:val="20"/>
          <w:szCs w:val="20"/>
        </w:rPr>
        <w:t xml:space="preserve">1 </w:t>
      </w:r>
    </w:p>
    <w:p w14:paraId="1E614758" w14:textId="77777777" w:rsidR="00985315" w:rsidRPr="00C46799" w:rsidRDefault="00985315" w:rsidP="00C5421D">
      <w:pPr>
        <w:jc w:val="both"/>
        <w:rPr>
          <w:rFonts w:ascii="Georgia" w:hAnsi="Georgia"/>
          <w:bCs/>
          <w:sz w:val="20"/>
          <w:szCs w:val="20"/>
        </w:rPr>
      </w:pPr>
    </w:p>
    <w:p w14:paraId="14FAC9B9" w14:textId="77777777" w:rsidR="00550FCE" w:rsidRPr="00C46799" w:rsidRDefault="00550FCE" w:rsidP="00BD638F">
      <w:pPr>
        <w:ind w:left="907"/>
        <w:rPr>
          <w:rFonts w:ascii="Georgia" w:hAnsi="Georgia"/>
          <w:bCs/>
          <w:sz w:val="20"/>
          <w:szCs w:val="20"/>
        </w:rPr>
      </w:pPr>
    </w:p>
    <w:p w14:paraId="74196E02" w14:textId="77777777" w:rsidR="00790AB8" w:rsidRPr="00C46799" w:rsidRDefault="00790AB8" w:rsidP="00C5421D">
      <w:pPr>
        <w:pStyle w:val="Nagwek2"/>
        <w:jc w:val="center"/>
        <w:rPr>
          <w:rFonts w:ascii="Georgia" w:hAnsi="Georgia"/>
          <w:sz w:val="20"/>
          <w:szCs w:val="20"/>
          <w:lang w:eastAsia="ar-SA"/>
        </w:rPr>
      </w:pPr>
    </w:p>
    <w:p w14:paraId="0E9E3E96" w14:textId="77777777" w:rsidR="000074FB" w:rsidRPr="00C46799" w:rsidRDefault="00062EFC" w:rsidP="00C5421D">
      <w:pPr>
        <w:pStyle w:val="Nagwek2"/>
        <w:jc w:val="center"/>
        <w:rPr>
          <w:rFonts w:ascii="Georgia" w:hAnsi="Georgia"/>
          <w:sz w:val="20"/>
          <w:szCs w:val="20"/>
          <w:lang w:eastAsia="ar-SA"/>
        </w:rPr>
      </w:pPr>
      <w:r w:rsidRPr="00C46799">
        <w:rPr>
          <w:rFonts w:ascii="Georgia" w:hAnsi="Georgia"/>
          <w:sz w:val="20"/>
          <w:szCs w:val="20"/>
          <w:lang w:eastAsia="ar-SA"/>
        </w:rPr>
        <w:t>O</w:t>
      </w:r>
      <w:r w:rsidR="00790AB8" w:rsidRPr="00C46799">
        <w:rPr>
          <w:rFonts w:ascii="Georgia" w:hAnsi="Georgia"/>
          <w:sz w:val="20"/>
          <w:szCs w:val="20"/>
          <w:lang w:eastAsia="ar-SA"/>
        </w:rPr>
        <w:t xml:space="preserve">pis </w:t>
      </w:r>
      <w:r w:rsidRPr="00C46799">
        <w:rPr>
          <w:rFonts w:ascii="Georgia" w:hAnsi="Georgia"/>
          <w:sz w:val="20"/>
          <w:szCs w:val="20"/>
          <w:lang w:eastAsia="ar-SA"/>
        </w:rPr>
        <w:t>P</w:t>
      </w:r>
      <w:r w:rsidR="00790AB8" w:rsidRPr="00C46799">
        <w:rPr>
          <w:rFonts w:ascii="Georgia" w:hAnsi="Georgia"/>
          <w:sz w:val="20"/>
          <w:szCs w:val="20"/>
          <w:lang w:eastAsia="ar-SA"/>
        </w:rPr>
        <w:t xml:space="preserve">rzedmiotu </w:t>
      </w:r>
      <w:r w:rsidRPr="00C46799">
        <w:rPr>
          <w:rFonts w:ascii="Georgia" w:hAnsi="Georgia"/>
          <w:sz w:val="20"/>
          <w:szCs w:val="20"/>
          <w:lang w:eastAsia="ar-SA"/>
        </w:rPr>
        <w:t>Z</w:t>
      </w:r>
      <w:r w:rsidR="00790AB8" w:rsidRPr="00C46799">
        <w:rPr>
          <w:rFonts w:ascii="Georgia" w:hAnsi="Georgia"/>
          <w:sz w:val="20"/>
          <w:szCs w:val="20"/>
          <w:lang w:eastAsia="ar-SA"/>
        </w:rPr>
        <w:t>amówienia</w:t>
      </w:r>
    </w:p>
    <w:p w14:paraId="67D3BDB5" w14:textId="77777777" w:rsidR="000074FB" w:rsidRPr="00C46799" w:rsidRDefault="000074FB" w:rsidP="00C5421D">
      <w:pPr>
        <w:jc w:val="both"/>
        <w:rPr>
          <w:rFonts w:ascii="Georgia" w:hAnsi="Georgia"/>
          <w:sz w:val="20"/>
          <w:szCs w:val="20"/>
          <w:lang w:eastAsia="ar-SA"/>
        </w:rPr>
      </w:pPr>
    </w:p>
    <w:p w14:paraId="4121B1F4" w14:textId="77777777" w:rsidR="00E81E91" w:rsidRPr="00C46799" w:rsidRDefault="00E81E91" w:rsidP="00C5421D">
      <w:pPr>
        <w:jc w:val="both"/>
        <w:rPr>
          <w:rFonts w:ascii="Georgia" w:hAnsi="Georgia"/>
          <w:sz w:val="20"/>
          <w:szCs w:val="20"/>
          <w:lang w:eastAsia="ar-SA"/>
        </w:rPr>
      </w:pPr>
    </w:p>
    <w:p w14:paraId="44B4B861" w14:textId="77777777" w:rsidR="000074FB" w:rsidRPr="00C46799" w:rsidRDefault="00790AB8" w:rsidP="00C5421D">
      <w:pPr>
        <w:pStyle w:val="Nagwek2"/>
        <w:jc w:val="center"/>
        <w:rPr>
          <w:rFonts w:ascii="Georgia" w:hAnsi="Georgia"/>
          <w:sz w:val="20"/>
          <w:szCs w:val="20"/>
          <w:lang w:eastAsia="ar-SA"/>
        </w:rPr>
      </w:pPr>
      <w:r w:rsidRPr="00C46799">
        <w:rPr>
          <w:rFonts w:ascii="Georgia" w:hAnsi="Georgia"/>
          <w:sz w:val="20"/>
          <w:szCs w:val="20"/>
          <w:lang w:eastAsia="ar-SA"/>
        </w:rPr>
        <w:t xml:space="preserve">– </w:t>
      </w:r>
      <w:r w:rsidR="00512546" w:rsidRPr="00C46799">
        <w:rPr>
          <w:rFonts w:ascii="Georgia" w:hAnsi="Georgia"/>
          <w:sz w:val="20"/>
          <w:szCs w:val="20"/>
          <w:lang w:eastAsia="ar-SA"/>
        </w:rPr>
        <w:t>część</w:t>
      </w:r>
      <w:r w:rsidRPr="00C46799">
        <w:rPr>
          <w:rFonts w:ascii="Georgia" w:hAnsi="Georgia"/>
          <w:sz w:val="20"/>
          <w:szCs w:val="20"/>
          <w:lang w:eastAsia="ar-SA"/>
        </w:rPr>
        <w:t xml:space="preserve"> 1</w:t>
      </w:r>
    </w:p>
    <w:p w14:paraId="641239CD" w14:textId="77777777" w:rsidR="00E81E91" w:rsidRPr="00C46799" w:rsidRDefault="00E81E91" w:rsidP="00C5421D">
      <w:pPr>
        <w:jc w:val="center"/>
        <w:rPr>
          <w:rFonts w:ascii="Georgia" w:hAnsi="Georgia"/>
          <w:sz w:val="20"/>
          <w:szCs w:val="20"/>
          <w:lang w:eastAsia="ar-SA"/>
        </w:rPr>
      </w:pPr>
    </w:p>
    <w:p w14:paraId="2A406223" w14:textId="77777777" w:rsidR="000074FB" w:rsidRPr="00C46799" w:rsidRDefault="000074FB" w:rsidP="00C5421D">
      <w:pPr>
        <w:pStyle w:val="Nagwek2"/>
        <w:jc w:val="center"/>
        <w:rPr>
          <w:rFonts w:ascii="Georgia" w:hAnsi="Georgia"/>
          <w:b w:val="0"/>
          <w:sz w:val="20"/>
          <w:szCs w:val="20"/>
          <w:lang w:eastAsia="ar-SA"/>
        </w:rPr>
      </w:pPr>
    </w:p>
    <w:p w14:paraId="0301AB71" w14:textId="203CEE6A" w:rsidR="00AE573B" w:rsidRPr="00C46799" w:rsidRDefault="00744720" w:rsidP="00976091">
      <w:pPr>
        <w:pStyle w:val="Nagwek2"/>
        <w:jc w:val="center"/>
        <w:rPr>
          <w:rFonts w:ascii="Georgia" w:hAnsi="Georgia"/>
          <w:b w:val="0"/>
          <w:sz w:val="20"/>
          <w:szCs w:val="20"/>
          <w:lang w:eastAsia="ar-SA"/>
        </w:rPr>
      </w:pPr>
      <w:r w:rsidRPr="00C46799">
        <w:rPr>
          <w:rFonts w:ascii="Georgia" w:hAnsi="Georgia"/>
          <w:b w:val="0"/>
          <w:sz w:val="20"/>
          <w:szCs w:val="20"/>
          <w:lang w:eastAsia="ar-SA"/>
        </w:rPr>
        <w:t>Ubezpieczenie</w:t>
      </w:r>
      <w:r w:rsidR="00BC6AAF" w:rsidRPr="00C46799">
        <w:rPr>
          <w:rFonts w:ascii="Georgia" w:hAnsi="Georgia"/>
          <w:b w:val="0"/>
          <w:sz w:val="20"/>
          <w:szCs w:val="20"/>
          <w:lang w:eastAsia="ar-SA"/>
        </w:rPr>
        <w:t xml:space="preserve"> </w:t>
      </w:r>
      <w:r w:rsidR="000074FB" w:rsidRPr="00C46799">
        <w:rPr>
          <w:rFonts w:ascii="Georgia" w:hAnsi="Georgia"/>
          <w:b w:val="0"/>
          <w:sz w:val="20"/>
          <w:szCs w:val="20"/>
          <w:lang w:eastAsia="ar-SA"/>
        </w:rPr>
        <w:t>mieni</w:t>
      </w:r>
      <w:r w:rsidR="00BC6AAF" w:rsidRPr="00C46799">
        <w:rPr>
          <w:rFonts w:ascii="Georgia" w:hAnsi="Georgia"/>
          <w:b w:val="0"/>
          <w:sz w:val="20"/>
          <w:szCs w:val="20"/>
          <w:lang w:eastAsia="ar-SA"/>
        </w:rPr>
        <w:t>a</w:t>
      </w:r>
      <w:r w:rsidR="000074FB" w:rsidRPr="00C46799">
        <w:rPr>
          <w:rFonts w:ascii="Georgia" w:hAnsi="Georgia"/>
          <w:b w:val="0"/>
          <w:sz w:val="20"/>
          <w:szCs w:val="20"/>
          <w:lang w:eastAsia="ar-SA"/>
        </w:rPr>
        <w:t xml:space="preserve"> od wszystkich </w:t>
      </w:r>
      <w:r w:rsidRPr="00C46799">
        <w:rPr>
          <w:rFonts w:ascii="Georgia" w:hAnsi="Georgia"/>
          <w:b w:val="0"/>
          <w:sz w:val="20"/>
          <w:szCs w:val="20"/>
          <w:lang w:eastAsia="ar-SA"/>
        </w:rPr>
        <w:t>ryzy oraz</w:t>
      </w:r>
      <w:r w:rsidR="007754F2" w:rsidRPr="00C46799">
        <w:rPr>
          <w:rFonts w:ascii="Georgia" w:hAnsi="Georgia"/>
          <w:b w:val="0"/>
          <w:sz w:val="20"/>
          <w:szCs w:val="20"/>
          <w:lang w:eastAsia="ar-SA"/>
        </w:rPr>
        <w:t xml:space="preserve"> sprzętu elektronicznego</w:t>
      </w:r>
    </w:p>
    <w:p w14:paraId="721AAF8A" w14:textId="77777777" w:rsidR="00E81E91" w:rsidRPr="00C46799" w:rsidRDefault="00E81E91" w:rsidP="00C5421D">
      <w:pPr>
        <w:jc w:val="both"/>
        <w:rPr>
          <w:rFonts w:ascii="Georgia" w:hAnsi="Georgia"/>
          <w:sz w:val="20"/>
          <w:szCs w:val="20"/>
          <w:lang w:eastAsia="ar-SA"/>
        </w:rPr>
      </w:pPr>
    </w:p>
    <w:p w14:paraId="04CD48C2" w14:textId="77777777" w:rsidR="00AE573B" w:rsidRPr="00C46799" w:rsidRDefault="00AE573B" w:rsidP="00C5421D">
      <w:pPr>
        <w:pStyle w:val="Nagwek2"/>
        <w:rPr>
          <w:rFonts w:ascii="Georgia" w:hAnsi="Georgia"/>
          <w:sz w:val="20"/>
          <w:szCs w:val="20"/>
          <w:lang w:eastAsia="ar-SA"/>
        </w:rPr>
      </w:pPr>
    </w:p>
    <w:p w14:paraId="526CFC30" w14:textId="63871034" w:rsidR="00550FCE" w:rsidRPr="00C46799" w:rsidRDefault="00790AB8" w:rsidP="00C5421D">
      <w:pPr>
        <w:pStyle w:val="Nagwek2"/>
        <w:rPr>
          <w:rFonts w:ascii="Georgia" w:hAnsi="Georgia"/>
          <w:sz w:val="20"/>
          <w:szCs w:val="20"/>
          <w:lang w:eastAsia="ar-SA"/>
        </w:rPr>
      </w:pPr>
      <w:r w:rsidRPr="00C46799">
        <w:rPr>
          <w:rFonts w:ascii="Georgia" w:hAnsi="Georgia"/>
          <w:sz w:val="20"/>
          <w:szCs w:val="20"/>
          <w:lang w:eastAsia="ar-SA"/>
        </w:rPr>
        <w:t xml:space="preserve"> wraz z załącznikami: </w:t>
      </w:r>
    </w:p>
    <w:p w14:paraId="4F8597F2" w14:textId="77777777" w:rsidR="00BD638F" w:rsidRPr="00C46799" w:rsidRDefault="00BD638F" w:rsidP="00BD638F">
      <w:pPr>
        <w:spacing w:line="276" w:lineRule="auto"/>
        <w:rPr>
          <w:rFonts w:ascii="Georgia" w:hAnsi="Georgia"/>
          <w:sz w:val="20"/>
          <w:szCs w:val="20"/>
          <w:lang w:eastAsia="ar-SA"/>
        </w:rPr>
      </w:pPr>
    </w:p>
    <w:p w14:paraId="3A13A2BE" w14:textId="17D3B222" w:rsidR="00550FCE" w:rsidRPr="00C46799" w:rsidRDefault="002F16AB" w:rsidP="00BD638F">
      <w:pPr>
        <w:pStyle w:val="Nagwek2"/>
        <w:numPr>
          <w:ilvl w:val="0"/>
          <w:numId w:val="16"/>
        </w:numPr>
        <w:spacing w:line="276" w:lineRule="auto"/>
        <w:ind w:left="851" w:firstLine="0"/>
        <w:jc w:val="left"/>
        <w:rPr>
          <w:rFonts w:ascii="Georgia" w:hAnsi="Georgia"/>
          <w:b w:val="0"/>
          <w:color w:val="000000" w:themeColor="text1"/>
          <w:sz w:val="20"/>
          <w:szCs w:val="20"/>
          <w:lang w:eastAsia="ar-SA"/>
        </w:rPr>
      </w:pPr>
      <w:r w:rsidRPr="00C46799">
        <w:rPr>
          <w:rFonts w:ascii="Georgia" w:hAnsi="Georgia"/>
          <w:b w:val="0"/>
          <w:color w:val="000000" w:themeColor="text1"/>
          <w:sz w:val="20"/>
          <w:szCs w:val="20"/>
          <w:lang w:eastAsia="ar-SA"/>
        </w:rPr>
        <w:t>Z</w:t>
      </w:r>
      <w:r w:rsidR="00790AB8" w:rsidRPr="00C46799">
        <w:rPr>
          <w:rFonts w:ascii="Georgia" w:hAnsi="Georgia"/>
          <w:b w:val="0"/>
          <w:color w:val="000000" w:themeColor="text1"/>
          <w:sz w:val="20"/>
          <w:szCs w:val="20"/>
          <w:lang w:eastAsia="ar-SA"/>
        </w:rPr>
        <w:t xml:space="preserve">ał. </w:t>
      </w:r>
      <w:r w:rsidR="00866D60" w:rsidRPr="00C46799">
        <w:rPr>
          <w:rFonts w:ascii="Georgia" w:hAnsi="Georgia"/>
          <w:b w:val="0"/>
          <w:color w:val="000000" w:themeColor="text1"/>
          <w:sz w:val="20"/>
          <w:szCs w:val="20"/>
          <w:lang w:eastAsia="ar-SA"/>
        </w:rPr>
        <w:t xml:space="preserve">nr </w:t>
      </w:r>
      <w:r w:rsidR="008F3CF4" w:rsidRPr="00C46799">
        <w:rPr>
          <w:rFonts w:ascii="Georgia" w:hAnsi="Georgia"/>
          <w:b w:val="0"/>
          <w:color w:val="000000" w:themeColor="text1"/>
          <w:sz w:val="20"/>
          <w:szCs w:val="20"/>
          <w:lang w:eastAsia="ar-SA"/>
        </w:rPr>
        <w:t>12</w:t>
      </w:r>
      <w:r w:rsidR="00790AB8" w:rsidRPr="00C46799">
        <w:rPr>
          <w:rFonts w:ascii="Georgia" w:hAnsi="Georgia"/>
          <w:b w:val="0"/>
          <w:color w:val="000000" w:themeColor="text1"/>
          <w:sz w:val="20"/>
          <w:szCs w:val="20"/>
          <w:lang w:eastAsia="ar-SA"/>
        </w:rPr>
        <w:t xml:space="preserve"> do </w:t>
      </w:r>
      <w:r w:rsidR="00EC4A03" w:rsidRPr="00C46799">
        <w:rPr>
          <w:rFonts w:ascii="Georgia" w:hAnsi="Georgia"/>
          <w:b w:val="0"/>
          <w:color w:val="000000" w:themeColor="text1"/>
          <w:sz w:val="20"/>
          <w:szCs w:val="20"/>
          <w:lang w:eastAsia="ar-SA"/>
        </w:rPr>
        <w:t>SWZ</w:t>
      </w:r>
      <w:r w:rsidR="000256FA" w:rsidRPr="00C46799">
        <w:rPr>
          <w:rFonts w:ascii="Georgia" w:hAnsi="Georgia"/>
          <w:b w:val="0"/>
          <w:color w:val="000000" w:themeColor="text1"/>
          <w:sz w:val="20"/>
          <w:szCs w:val="20"/>
          <w:lang w:eastAsia="ar-SA"/>
        </w:rPr>
        <w:t xml:space="preserve"> </w:t>
      </w:r>
      <w:r w:rsidR="00562F69" w:rsidRPr="00C46799">
        <w:rPr>
          <w:rFonts w:ascii="Georgia" w:hAnsi="Georgia"/>
          <w:b w:val="0"/>
          <w:color w:val="000000" w:themeColor="text1"/>
          <w:sz w:val="20"/>
          <w:szCs w:val="20"/>
          <w:lang w:eastAsia="ar-SA"/>
        </w:rPr>
        <w:t xml:space="preserve">- </w:t>
      </w:r>
      <w:r w:rsidR="00550FCE" w:rsidRPr="00C46799">
        <w:rPr>
          <w:rFonts w:ascii="Georgia" w:hAnsi="Georgia"/>
          <w:b w:val="0"/>
          <w:color w:val="000000" w:themeColor="text1"/>
          <w:sz w:val="20"/>
          <w:szCs w:val="20"/>
          <w:lang w:eastAsia="ar-SA"/>
        </w:rPr>
        <w:t>szkodowość</w:t>
      </w:r>
    </w:p>
    <w:p w14:paraId="1E571CAE" w14:textId="6F7EF084" w:rsidR="00550FCE" w:rsidRPr="00C46799" w:rsidRDefault="002F16AB" w:rsidP="00BD638F">
      <w:pPr>
        <w:pStyle w:val="Akapitzlist"/>
        <w:numPr>
          <w:ilvl w:val="0"/>
          <w:numId w:val="16"/>
        </w:numPr>
        <w:spacing w:line="276" w:lineRule="auto"/>
        <w:ind w:left="851" w:firstLine="0"/>
        <w:rPr>
          <w:rFonts w:ascii="Georgia" w:hAnsi="Georgia"/>
          <w:color w:val="000000" w:themeColor="text1"/>
          <w:sz w:val="20"/>
          <w:szCs w:val="20"/>
          <w:lang w:eastAsia="ar-SA"/>
        </w:rPr>
      </w:pPr>
      <w:r w:rsidRPr="00C46799">
        <w:rPr>
          <w:rFonts w:ascii="Georgia" w:hAnsi="Georgia"/>
          <w:color w:val="000000" w:themeColor="text1"/>
          <w:sz w:val="20"/>
          <w:szCs w:val="20"/>
          <w:lang w:eastAsia="ar-SA"/>
        </w:rPr>
        <w:t>Z</w:t>
      </w:r>
      <w:r w:rsidR="00866D60" w:rsidRPr="00C46799">
        <w:rPr>
          <w:rFonts w:ascii="Georgia" w:hAnsi="Georgia"/>
          <w:color w:val="000000" w:themeColor="text1"/>
          <w:sz w:val="20"/>
          <w:szCs w:val="20"/>
          <w:lang w:eastAsia="ar-SA"/>
        </w:rPr>
        <w:t>ał. nr 1</w:t>
      </w:r>
      <w:r w:rsidR="00585E32" w:rsidRPr="00C46799">
        <w:rPr>
          <w:rFonts w:ascii="Georgia" w:hAnsi="Georgia"/>
          <w:color w:val="000000" w:themeColor="text1"/>
          <w:sz w:val="20"/>
          <w:szCs w:val="20"/>
          <w:lang w:eastAsia="ar-SA"/>
        </w:rPr>
        <w:t>.2</w:t>
      </w:r>
      <w:r w:rsidR="00550FCE" w:rsidRPr="00C46799">
        <w:rPr>
          <w:rFonts w:ascii="Georgia" w:hAnsi="Georgia"/>
          <w:color w:val="000000" w:themeColor="text1"/>
          <w:sz w:val="20"/>
          <w:szCs w:val="20"/>
          <w:lang w:eastAsia="ar-SA"/>
        </w:rPr>
        <w:t xml:space="preserve"> do OPZ </w:t>
      </w:r>
      <w:r w:rsidR="00562F69" w:rsidRPr="00C46799">
        <w:rPr>
          <w:rFonts w:ascii="Georgia" w:hAnsi="Georgia"/>
          <w:color w:val="000000" w:themeColor="text1"/>
          <w:sz w:val="20"/>
          <w:szCs w:val="20"/>
          <w:lang w:eastAsia="ar-SA"/>
        </w:rPr>
        <w:t xml:space="preserve">- </w:t>
      </w:r>
      <w:r w:rsidR="00550FCE" w:rsidRPr="00C46799">
        <w:rPr>
          <w:rFonts w:ascii="Georgia" w:hAnsi="Georgia"/>
          <w:color w:val="000000" w:themeColor="text1"/>
          <w:sz w:val="20"/>
          <w:szCs w:val="20"/>
          <w:lang w:eastAsia="ar-SA"/>
        </w:rPr>
        <w:t xml:space="preserve">wykaz budynków </w:t>
      </w:r>
    </w:p>
    <w:p w14:paraId="0EF407E5" w14:textId="28D98BE2" w:rsidR="00550FCE" w:rsidRPr="00C46799" w:rsidRDefault="002F16AB" w:rsidP="00BD638F">
      <w:pPr>
        <w:pStyle w:val="Akapitzlist"/>
        <w:numPr>
          <w:ilvl w:val="0"/>
          <w:numId w:val="16"/>
        </w:numPr>
        <w:spacing w:line="276" w:lineRule="auto"/>
        <w:ind w:left="851" w:firstLine="0"/>
        <w:rPr>
          <w:rFonts w:ascii="Georgia" w:hAnsi="Georgia"/>
          <w:color w:val="000000" w:themeColor="text1"/>
          <w:sz w:val="20"/>
          <w:szCs w:val="20"/>
          <w:lang w:eastAsia="ar-SA"/>
        </w:rPr>
      </w:pPr>
      <w:r w:rsidRPr="00C46799">
        <w:rPr>
          <w:rFonts w:ascii="Georgia" w:hAnsi="Georgia"/>
          <w:color w:val="000000" w:themeColor="text1"/>
          <w:sz w:val="20"/>
          <w:szCs w:val="20"/>
          <w:lang w:eastAsia="ar-SA"/>
        </w:rPr>
        <w:t>Z</w:t>
      </w:r>
      <w:r w:rsidR="00866D60" w:rsidRPr="00C46799">
        <w:rPr>
          <w:rFonts w:ascii="Georgia" w:hAnsi="Georgia"/>
          <w:color w:val="000000" w:themeColor="text1"/>
          <w:sz w:val="20"/>
          <w:szCs w:val="20"/>
          <w:lang w:eastAsia="ar-SA"/>
        </w:rPr>
        <w:t>ał. nr 1</w:t>
      </w:r>
      <w:r w:rsidR="00550FCE" w:rsidRPr="00C46799">
        <w:rPr>
          <w:rFonts w:ascii="Georgia" w:hAnsi="Georgia"/>
          <w:color w:val="000000" w:themeColor="text1"/>
          <w:sz w:val="20"/>
          <w:szCs w:val="20"/>
          <w:lang w:eastAsia="ar-SA"/>
        </w:rPr>
        <w:t>.3 do OPZ</w:t>
      </w:r>
      <w:r w:rsidR="00866D60" w:rsidRPr="00C46799">
        <w:rPr>
          <w:rFonts w:ascii="Georgia" w:hAnsi="Georgia"/>
          <w:color w:val="000000" w:themeColor="text1"/>
          <w:sz w:val="20"/>
          <w:szCs w:val="20"/>
          <w:lang w:eastAsia="ar-SA"/>
        </w:rPr>
        <w:t xml:space="preserve"> </w:t>
      </w:r>
      <w:r w:rsidR="00562F69" w:rsidRPr="00C46799">
        <w:rPr>
          <w:rFonts w:ascii="Georgia" w:hAnsi="Georgia"/>
          <w:color w:val="000000" w:themeColor="text1"/>
          <w:sz w:val="20"/>
          <w:szCs w:val="20"/>
          <w:lang w:eastAsia="ar-SA"/>
        </w:rPr>
        <w:t xml:space="preserve">- </w:t>
      </w:r>
      <w:r w:rsidR="00866D60" w:rsidRPr="00C46799">
        <w:rPr>
          <w:rFonts w:ascii="Georgia" w:hAnsi="Georgia"/>
          <w:color w:val="000000" w:themeColor="text1"/>
          <w:sz w:val="20"/>
          <w:szCs w:val="20"/>
          <w:lang w:eastAsia="ar-SA"/>
        </w:rPr>
        <w:t>wyka</w:t>
      </w:r>
      <w:r w:rsidR="000256FA" w:rsidRPr="00C46799">
        <w:rPr>
          <w:rFonts w:ascii="Georgia" w:hAnsi="Georgia"/>
          <w:color w:val="000000" w:themeColor="text1"/>
          <w:sz w:val="20"/>
          <w:szCs w:val="20"/>
          <w:lang w:eastAsia="ar-SA"/>
        </w:rPr>
        <w:t>z</w:t>
      </w:r>
      <w:r w:rsidR="00866D60" w:rsidRPr="00C46799">
        <w:rPr>
          <w:rFonts w:ascii="Georgia" w:hAnsi="Georgia"/>
          <w:color w:val="000000" w:themeColor="text1"/>
          <w:sz w:val="20"/>
          <w:szCs w:val="20"/>
          <w:lang w:eastAsia="ar-SA"/>
        </w:rPr>
        <w:t xml:space="preserve"> mienia ruchomego</w:t>
      </w:r>
    </w:p>
    <w:p w14:paraId="42DF9703" w14:textId="1C98F70F" w:rsidR="00550FCE" w:rsidRPr="00C46799" w:rsidRDefault="002F16AB" w:rsidP="00BD638F">
      <w:pPr>
        <w:pStyle w:val="Akapitzlist"/>
        <w:numPr>
          <w:ilvl w:val="0"/>
          <w:numId w:val="16"/>
        </w:numPr>
        <w:spacing w:line="276" w:lineRule="auto"/>
        <w:ind w:left="851" w:firstLine="0"/>
        <w:rPr>
          <w:rFonts w:ascii="Georgia" w:hAnsi="Georgia"/>
          <w:color w:val="000000" w:themeColor="text1"/>
          <w:sz w:val="20"/>
          <w:szCs w:val="20"/>
          <w:lang w:eastAsia="ar-SA"/>
        </w:rPr>
      </w:pPr>
      <w:r w:rsidRPr="00C46799">
        <w:rPr>
          <w:rFonts w:ascii="Georgia" w:hAnsi="Georgia"/>
          <w:color w:val="000000" w:themeColor="text1"/>
          <w:sz w:val="20"/>
          <w:szCs w:val="20"/>
          <w:lang w:eastAsia="ar-SA"/>
        </w:rPr>
        <w:t>Z</w:t>
      </w:r>
      <w:r w:rsidR="00866D60" w:rsidRPr="00C46799">
        <w:rPr>
          <w:rFonts w:ascii="Georgia" w:hAnsi="Georgia"/>
          <w:color w:val="000000" w:themeColor="text1"/>
          <w:sz w:val="20"/>
          <w:szCs w:val="20"/>
          <w:lang w:eastAsia="ar-SA"/>
        </w:rPr>
        <w:t>ał. nr 1</w:t>
      </w:r>
      <w:r w:rsidR="00550FCE" w:rsidRPr="00C46799">
        <w:rPr>
          <w:rFonts w:ascii="Georgia" w:hAnsi="Georgia"/>
          <w:color w:val="000000" w:themeColor="text1"/>
          <w:sz w:val="20"/>
          <w:szCs w:val="20"/>
          <w:lang w:eastAsia="ar-SA"/>
        </w:rPr>
        <w:t>.4 do OPZ</w:t>
      </w:r>
      <w:r w:rsidR="00562F69" w:rsidRPr="00C46799">
        <w:rPr>
          <w:rFonts w:ascii="Georgia" w:hAnsi="Georgia"/>
          <w:color w:val="000000" w:themeColor="text1"/>
          <w:sz w:val="20"/>
          <w:szCs w:val="20"/>
          <w:lang w:eastAsia="ar-SA"/>
        </w:rPr>
        <w:t xml:space="preserve"> -</w:t>
      </w:r>
      <w:r w:rsidR="00866D60" w:rsidRPr="00C46799">
        <w:rPr>
          <w:rFonts w:ascii="Georgia" w:hAnsi="Georgia"/>
          <w:color w:val="000000" w:themeColor="text1"/>
          <w:sz w:val="20"/>
          <w:szCs w:val="20"/>
          <w:lang w:eastAsia="ar-SA"/>
        </w:rPr>
        <w:t xml:space="preserve"> wykaz sprzętu elektronicznego stacjonarnego</w:t>
      </w:r>
      <w:r w:rsidR="00744720" w:rsidRPr="00C46799">
        <w:rPr>
          <w:rFonts w:ascii="Georgia" w:hAnsi="Georgia"/>
          <w:color w:val="000000" w:themeColor="text1"/>
          <w:sz w:val="20"/>
          <w:szCs w:val="20"/>
          <w:lang w:eastAsia="ar-SA"/>
        </w:rPr>
        <w:t xml:space="preserve"> oraz przenośnego</w:t>
      </w:r>
    </w:p>
    <w:p w14:paraId="0818D878" w14:textId="77777777" w:rsidR="00550FCE" w:rsidRPr="00C46799" w:rsidRDefault="00550FCE" w:rsidP="00C5421D">
      <w:pPr>
        <w:jc w:val="both"/>
        <w:rPr>
          <w:rFonts w:ascii="Georgia" w:hAnsi="Georgia"/>
          <w:b/>
          <w:color w:val="000000" w:themeColor="text1"/>
          <w:sz w:val="20"/>
          <w:szCs w:val="20"/>
          <w:u w:val="single"/>
          <w:lang w:eastAsia="ar-SA"/>
        </w:rPr>
      </w:pPr>
    </w:p>
    <w:p w14:paraId="3C352738" w14:textId="6ED5223C" w:rsidR="003769D7" w:rsidRPr="00C46799" w:rsidRDefault="003769D7" w:rsidP="00C5421D">
      <w:pPr>
        <w:jc w:val="both"/>
        <w:rPr>
          <w:rFonts w:ascii="Georgia" w:hAnsi="Georgia"/>
          <w:b/>
          <w:sz w:val="20"/>
          <w:szCs w:val="20"/>
        </w:rPr>
      </w:pPr>
      <w:r w:rsidRPr="00C46799">
        <w:rPr>
          <w:rFonts w:ascii="Georgia" w:hAnsi="Georgia"/>
          <w:b/>
          <w:sz w:val="20"/>
          <w:szCs w:val="20"/>
          <w:u w:val="single"/>
        </w:rPr>
        <w:t xml:space="preserve">OPIS PRZEDMIOTU ZAMÓWIENIA I </w:t>
      </w:r>
      <w:r w:rsidR="00744720" w:rsidRPr="00C46799">
        <w:rPr>
          <w:rFonts w:ascii="Georgia" w:hAnsi="Georgia"/>
          <w:b/>
          <w:sz w:val="20"/>
          <w:szCs w:val="20"/>
          <w:u w:val="single"/>
        </w:rPr>
        <w:t>WARUNKI JEGO</w:t>
      </w:r>
      <w:r w:rsidRPr="00C46799">
        <w:rPr>
          <w:rFonts w:ascii="Georgia" w:hAnsi="Georgia"/>
          <w:b/>
          <w:sz w:val="20"/>
          <w:szCs w:val="20"/>
          <w:u w:val="single"/>
        </w:rPr>
        <w:t xml:space="preserve"> REALIZACJI</w:t>
      </w:r>
      <w:r w:rsidRPr="00C46799">
        <w:rPr>
          <w:rFonts w:ascii="Georgia" w:hAnsi="Georgia"/>
          <w:b/>
          <w:sz w:val="20"/>
          <w:szCs w:val="20"/>
        </w:rPr>
        <w:t xml:space="preserve">  </w:t>
      </w:r>
    </w:p>
    <w:p w14:paraId="5E2E6EF3" w14:textId="77777777" w:rsidR="00866D60" w:rsidRPr="00C46799" w:rsidRDefault="00866D60" w:rsidP="00866D60">
      <w:pPr>
        <w:suppressAutoHyphens/>
        <w:spacing w:before="120"/>
        <w:jc w:val="both"/>
        <w:rPr>
          <w:rFonts w:ascii="Georgia" w:hAnsi="Georgia"/>
          <w:bCs/>
          <w:snapToGrid w:val="0"/>
          <w:sz w:val="20"/>
          <w:szCs w:val="20"/>
        </w:rPr>
      </w:pPr>
    </w:p>
    <w:p w14:paraId="366357CA" w14:textId="77777777" w:rsidR="00E81E91" w:rsidRPr="00C46799" w:rsidRDefault="003769D7" w:rsidP="00866D60">
      <w:pPr>
        <w:suppressAutoHyphens/>
        <w:spacing w:before="120"/>
        <w:jc w:val="both"/>
        <w:rPr>
          <w:rFonts w:ascii="Georgia" w:hAnsi="Georgia"/>
          <w:b/>
          <w:bCs/>
          <w:sz w:val="20"/>
          <w:szCs w:val="20"/>
        </w:rPr>
      </w:pPr>
      <w:r w:rsidRPr="00C46799">
        <w:rPr>
          <w:rFonts w:ascii="Georgia" w:hAnsi="Georgia"/>
          <w:b/>
          <w:bCs/>
          <w:sz w:val="20"/>
          <w:szCs w:val="20"/>
        </w:rPr>
        <w:t>Przedmiotem zamówienia jest</w:t>
      </w:r>
      <w:r w:rsidR="00AE573B" w:rsidRPr="00C46799">
        <w:rPr>
          <w:rFonts w:ascii="Georgia" w:hAnsi="Georgia"/>
          <w:b/>
          <w:bCs/>
          <w:sz w:val="20"/>
          <w:szCs w:val="20"/>
        </w:rPr>
        <w:t>:</w:t>
      </w:r>
    </w:p>
    <w:p w14:paraId="1C2BAF5C" w14:textId="6AEE1873" w:rsidR="00790AB8" w:rsidRPr="00C46799" w:rsidRDefault="00790AB8" w:rsidP="00866D60">
      <w:pPr>
        <w:tabs>
          <w:tab w:val="left" w:pos="0"/>
        </w:tabs>
        <w:suppressAutoHyphens/>
        <w:spacing w:before="120"/>
        <w:jc w:val="both"/>
        <w:rPr>
          <w:rFonts w:ascii="Georgia" w:eastAsiaTheme="minorHAnsi" w:hAnsi="Georgia"/>
          <w:bCs/>
          <w:sz w:val="20"/>
          <w:szCs w:val="20"/>
          <w:lang w:eastAsia="en-US"/>
        </w:rPr>
      </w:pPr>
      <w:r w:rsidRPr="00C46799">
        <w:rPr>
          <w:rFonts w:ascii="Georgia" w:hAnsi="Georgia"/>
          <w:sz w:val="20"/>
          <w:szCs w:val="20"/>
          <w:lang w:eastAsia="ar-SA"/>
        </w:rPr>
        <w:t xml:space="preserve">Ubezpieczenie mienia od wszystkich </w:t>
      </w:r>
      <w:proofErr w:type="spellStart"/>
      <w:r w:rsidRPr="00C46799">
        <w:rPr>
          <w:rFonts w:ascii="Georgia" w:hAnsi="Georgia"/>
          <w:sz w:val="20"/>
          <w:szCs w:val="20"/>
          <w:lang w:eastAsia="ar-SA"/>
        </w:rPr>
        <w:t>ryzyk</w:t>
      </w:r>
      <w:proofErr w:type="spellEnd"/>
      <w:r w:rsidRPr="00C46799">
        <w:rPr>
          <w:rFonts w:ascii="Georgia" w:hAnsi="Georgia"/>
          <w:sz w:val="20"/>
          <w:szCs w:val="20"/>
          <w:lang w:eastAsia="ar-SA"/>
        </w:rPr>
        <w:t xml:space="preserve"> i ubezpieczenie sprzętu elektronicznego </w:t>
      </w:r>
    </w:p>
    <w:p w14:paraId="52F32121" w14:textId="77777777" w:rsidR="00AE573B" w:rsidRPr="00C46799" w:rsidRDefault="00AE573B" w:rsidP="00C5421D">
      <w:pPr>
        <w:tabs>
          <w:tab w:val="left" w:pos="284"/>
        </w:tabs>
        <w:suppressAutoHyphens/>
        <w:spacing w:before="120"/>
        <w:ind w:left="284"/>
        <w:jc w:val="both"/>
        <w:rPr>
          <w:rFonts w:ascii="Georgia" w:hAnsi="Georgia"/>
          <w:b/>
          <w:sz w:val="20"/>
          <w:szCs w:val="20"/>
          <w:u w:val="single"/>
          <w:lang w:eastAsia="ar-SA"/>
        </w:rPr>
      </w:pPr>
    </w:p>
    <w:p w14:paraId="544ADE7B" w14:textId="77777777" w:rsidR="003769D7" w:rsidRPr="00C46799" w:rsidRDefault="003769D7" w:rsidP="00C5421D">
      <w:pPr>
        <w:pStyle w:val="Podtytu"/>
        <w:tabs>
          <w:tab w:val="left" w:pos="284"/>
        </w:tabs>
        <w:jc w:val="both"/>
        <w:rPr>
          <w:rFonts w:ascii="Georgia" w:hAnsi="Georgia"/>
          <w:b w:val="0"/>
          <w:bCs/>
          <w:sz w:val="20"/>
          <w:szCs w:val="20"/>
          <w:u w:val="single"/>
        </w:rPr>
      </w:pPr>
      <w:r w:rsidRPr="00C46799">
        <w:rPr>
          <w:rFonts w:ascii="Georgia" w:hAnsi="Georgia"/>
          <w:b w:val="0"/>
          <w:bCs/>
          <w:sz w:val="20"/>
          <w:szCs w:val="20"/>
          <w:u w:val="single"/>
        </w:rPr>
        <w:t xml:space="preserve">w zakresie: </w:t>
      </w:r>
    </w:p>
    <w:p w14:paraId="5745F950" w14:textId="77777777" w:rsidR="00AE573B" w:rsidRPr="00C46799" w:rsidRDefault="00790AB8" w:rsidP="00AB4EB5">
      <w:pPr>
        <w:pStyle w:val="Akapitzlist"/>
        <w:numPr>
          <w:ilvl w:val="0"/>
          <w:numId w:val="6"/>
        </w:numPr>
        <w:tabs>
          <w:tab w:val="left" w:pos="284"/>
        </w:tabs>
        <w:suppressAutoHyphens/>
        <w:spacing w:before="120"/>
        <w:ind w:left="284"/>
        <w:jc w:val="both"/>
        <w:rPr>
          <w:rFonts w:ascii="Georgia" w:eastAsiaTheme="minorHAnsi" w:hAnsi="Georgia"/>
          <w:bCs/>
          <w:sz w:val="20"/>
          <w:szCs w:val="20"/>
          <w:lang w:eastAsia="en-US"/>
        </w:rPr>
      </w:pPr>
      <w:r w:rsidRPr="00C46799">
        <w:rPr>
          <w:rFonts w:ascii="Georgia" w:eastAsiaTheme="minorHAnsi" w:hAnsi="Georgia"/>
          <w:bCs/>
          <w:sz w:val="20"/>
          <w:szCs w:val="20"/>
          <w:lang w:eastAsia="en-US"/>
        </w:rPr>
        <w:t xml:space="preserve">Ubezpieczenie mienia od wszystkich </w:t>
      </w:r>
      <w:proofErr w:type="spellStart"/>
      <w:r w:rsidRPr="00C46799">
        <w:rPr>
          <w:rFonts w:ascii="Georgia" w:eastAsiaTheme="minorHAnsi" w:hAnsi="Georgia"/>
          <w:bCs/>
          <w:sz w:val="20"/>
          <w:szCs w:val="20"/>
          <w:lang w:eastAsia="en-US"/>
        </w:rPr>
        <w:t>ryzyk</w:t>
      </w:r>
      <w:proofErr w:type="spellEnd"/>
      <w:r w:rsidRPr="00C46799">
        <w:rPr>
          <w:rFonts w:ascii="Georgia" w:eastAsiaTheme="minorHAnsi" w:hAnsi="Georgia"/>
          <w:bCs/>
          <w:sz w:val="20"/>
          <w:szCs w:val="20"/>
          <w:lang w:eastAsia="en-US"/>
        </w:rPr>
        <w:t xml:space="preserve"> w tym: </w:t>
      </w:r>
    </w:p>
    <w:p w14:paraId="327A49BB" w14:textId="6684C682" w:rsidR="00AE573B" w:rsidRPr="00C46799" w:rsidRDefault="00DD54E4" w:rsidP="00AB4EB5">
      <w:pPr>
        <w:pStyle w:val="Akapitzlist"/>
        <w:numPr>
          <w:ilvl w:val="0"/>
          <w:numId w:val="6"/>
        </w:numPr>
        <w:tabs>
          <w:tab w:val="left" w:pos="284"/>
        </w:tabs>
        <w:suppressAutoHyphens/>
        <w:spacing w:before="120"/>
        <w:ind w:left="284"/>
        <w:jc w:val="both"/>
        <w:rPr>
          <w:rFonts w:ascii="Georgia" w:eastAsiaTheme="minorHAnsi" w:hAnsi="Georgia"/>
          <w:bCs/>
          <w:sz w:val="20"/>
          <w:szCs w:val="20"/>
          <w:lang w:eastAsia="en-US"/>
        </w:rPr>
      </w:pPr>
      <w:r w:rsidRPr="00C46799">
        <w:rPr>
          <w:rFonts w:ascii="Georgia" w:eastAsiaTheme="minorHAnsi" w:hAnsi="Georgia"/>
          <w:bCs/>
          <w:sz w:val="20"/>
          <w:szCs w:val="20"/>
          <w:lang w:eastAsia="en-US"/>
        </w:rPr>
        <w:t>Ubezpieczenie</w:t>
      </w:r>
      <w:r w:rsidR="00790AB8" w:rsidRPr="00C46799">
        <w:rPr>
          <w:rFonts w:ascii="Georgia" w:eastAsiaTheme="minorHAnsi" w:hAnsi="Georgia"/>
          <w:bCs/>
          <w:sz w:val="20"/>
          <w:szCs w:val="20"/>
          <w:lang w:eastAsia="en-US"/>
        </w:rPr>
        <w:t xml:space="preserve"> od kradzieży z włamaniem i rabunku, </w:t>
      </w:r>
    </w:p>
    <w:p w14:paraId="186B5258" w14:textId="5DFA8FEB" w:rsidR="00AE573B" w:rsidRPr="00C46799" w:rsidRDefault="00DD54E4" w:rsidP="00AB4EB5">
      <w:pPr>
        <w:pStyle w:val="Akapitzlist"/>
        <w:numPr>
          <w:ilvl w:val="0"/>
          <w:numId w:val="6"/>
        </w:numPr>
        <w:tabs>
          <w:tab w:val="left" w:pos="284"/>
        </w:tabs>
        <w:suppressAutoHyphens/>
        <w:spacing w:before="120"/>
        <w:ind w:left="284"/>
        <w:jc w:val="both"/>
        <w:rPr>
          <w:rFonts w:ascii="Georgia" w:eastAsiaTheme="minorHAnsi" w:hAnsi="Georgia"/>
          <w:bCs/>
          <w:sz w:val="20"/>
          <w:szCs w:val="20"/>
          <w:lang w:eastAsia="en-US"/>
        </w:rPr>
      </w:pPr>
      <w:r w:rsidRPr="00C46799">
        <w:rPr>
          <w:rFonts w:ascii="Georgia" w:eastAsiaTheme="minorHAnsi" w:hAnsi="Georgia"/>
          <w:bCs/>
          <w:sz w:val="20"/>
          <w:szCs w:val="20"/>
          <w:lang w:eastAsia="en-US"/>
        </w:rPr>
        <w:t>Szyb</w:t>
      </w:r>
      <w:r w:rsidR="00790AB8" w:rsidRPr="00C46799">
        <w:rPr>
          <w:rFonts w:ascii="Georgia" w:eastAsiaTheme="minorHAnsi" w:hAnsi="Georgia"/>
          <w:bCs/>
          <w:sz w:val="20"/>
          <w:szCs w:val="20"/>
          <w:lang w:eastAsia="en-US"/>
        </w:rPr>
        <w:t xml:space="preserve"> od stłuczenia, </w:t>
      </w:r>
    </w:p>
    <w:p w14:paraId="6842B16A" w14:textId="03276A79" w:rsidR="00AE573B" w:rsidRPr="00C46799" w:rsidRDefault="00DD54E4" w:rsidP="00AB4EB5">
      <w:pPr>
        <w:pStyle w:val="Akapitzlist"/>
        <w:numPr>
          <w:ilvl w:val="0"/>
          <w:numId w:val="6"/>
        </w:numPr>
        <w:tabs>
          <w:tab w:val="left" w:pos="284"/>
        </w:tabs>
        <w:suppressAutoHyphens/>
        <w:spacing w:before="120"/>
        <w:ind w:left="284"/>
        <w:jc w:val="both"/>
        <w:rPr>
          <w:rFonts w:ascii="Georgia" w:eastAsiaTheme="minorHAnsi" w:hAnsi="Georgia"/>
          <w:bCs/>
          <w:sz w:val="20"/>
          <w:szCs w:val="20"/>
          <w:lang w:eastAsia="en-US"/>
        </w:rPr>
      </w:pPr>
      <w:r w:rsidRPr="00C46799">
        <w:rPr>
          <w:rFonts w:ascii="Georgia" w:eastAsiaTheme="minorHAnsi" w:hAnsi="Georgia"/>
          <w:bCs/>
          <w:sz w:val="20"/>
          <w:szCs w:val="20"/>
          <w:lang w:eastAsia="en-US"/>
        </w:rPr>
        <w:t>Ubezpieczenie</w:t>
      </w:r>
      <w:r w:rsidR="00790AB8" w:rsidRPr="00C46799">
        <w:rPr>
          <w:rFonts w:ascii="Georgia" w:eastAsiaTheme="minorHAnsi" w:hAnsi="Georgia"/>
          <w:bCs/>
          <w:sz w:val="20"/>
          <w:szCs w:val="20"/>
          <w:lang w:eastAsia="en-US"/>
        </w:rPr>
        <w:t xml:space="preserve"> sprzętu elektronicznego </w:t>
      </w:r>
    </w:p>
    <w:p w14:paraId="619D193B" w14:textId="77777777" w:rsidR="00790AB8" w:rsidRPr="00C46799" w:rsidRDefault="00790AB8" w:rsidP="00866D60">
      <w:pPr>
        <w:pStyle w:val="Akapitzlist"/>
        <w:tabs>
          <w:tab w:val="left" w:pos="284"/>
        </w:tabs>
        <w:suppressAutoHyphens/>
        <w:spacing w:before="120"/>
        <w:ind w:left="284"/>
        <w:jc w:val="both"/>
        <w:rPr>
          <w:rFonts w:ascii="Georgia" w:hAnsi="Georgia"/>
          <w:sz w:val="20"/>
          <w:szCs w:val="20"/>
          <w:lang w:eastAsia="ar-SA"/>
        </w:rPr>
      </w:pPr>
    </w:p>
    <w:p w14:paraId="62DDD196" w14:textId="77777777" w:rsidR="003769D7" w:rsidRPr="00C46799" w:rsidRDefault="003769D7" w:rsidP="00C5421D">
      <w:pPr>
        <w:pStyle w:val="Podtytu"/>
        <w:jc w:val="both"/>
        <w:rPr>
          <w:rFonts w:ascii="Georgia" w:hAnsi="Georgia"/>
          <w:b w:val="0"/>
          <w:bCs/>
          <w:sz w:val="20"/>
          <w:szCs w:val="20"/>
        </w:rPr>
      </w:pPr>
    </w:p>
    <w:p w14:paraId="72BE4992" w14:textId="77777777" w:rsidR="003769D7" w:rsidRPr="00C46799" w:rsidRDefault="003769D7" w:rsidP="00C5421D">
      <w:pPr>
        <w:pStyle w:val="xl44"/>
        <w:widowControl w:val="0"/>
        <w:spacing w:before="0" w:beforeAutospacing="0" w:after="0" w:afterAutospacing="0"/>
        <w:jc w:val="both"/>
        <w:textAlignment w:val="auto"/>
        <w:rPr>
          <w:rFonts w:ascii="Georgia" w:eastAsia="Times New Roman" w:hAnsi="Georgia" w:cs="Times New Roman"/>
          <w:bCs w:val="0"/>
          <w:sz w:val="20"/>
          <w:szCs w:val="20"/>
        </w:rPr>
      </w:pPr>
      <w:r w:rsidRPr="00C46799">
        <w:rPr>
          <w:rFonts w:ascii="Georgia" w:eastAsia="Times New Roman" w:hAnsi="Georgia" w:cs="Times New Roman"/>
          <w:bCs w:val="0"/>
          <w:sz w:val="20"/>
          <w:szCs w:val="20"/>
        </w:rPr>
        <w:br w:type="page"/>
      </w:r>
    </w:p>
    <w:p w14:paraId="09195D54" w14:textId="77777777" w:rsidR="003769D7" w:rsidRPr="00C46799" w:rsidRDefault="003769D7" w:rsidP="00C5421D">
      <w:pPr>
        <w:widowControl w:val="0"/>
        <w:jc w:val="both"/>
        <w:rPr>
          <w:rFonts w:ascii="Georgia" w:hAnsi="Georgia" w:cs="Tahoma"/>
          <w:sz w:val="20"/>
          <w:szCs w:val="20"/>
        </w:rPr>
      </w:pPr>
    </w:p>
    <w:p w14:paraId="2D1E1996" w14:textId="77777777" w:rsidR="00866D60" w:rsidRPr="00C46799" w:rsidRDefault="00512546" w:rsidP="004845BB">
      <w:pPr>
        <w:pStyle w:val="Nagwek6"/>
        <w:pBdr>
          <w:top w:val="single" w:sz="4" w:space="0" w:color="auto"/>
          <w:left w:val="single" w:sz="4" w:space="0" w:color="auto"/>
          <w:bottom w:val="single" w:sz="4" w:space="18" w:color="auto"/>
          <w:right w:val="single" w:sz="4" w:space="0" w:color="auto"/>
        </w:pBdr>
        <w:shd w:val="pct5" w:color="000000" w:fill="FFFFFF"/>
        <w:ind w:left="1620" w:hanging="1620"/>
        <w:rPr>
          <w:rFonts w:ascii="Georgia" w:hAnsi="Georgia" w:cs="Tahoma"/>
          <w:b/>
          <w:color w:val="000000" w:themeColor="text1"/>
          <w:sz w:val="20"/>
          <w:szCs w:val="20"/>
        </w:rPr>
      </w:pPr>
      <w:r w:rsidRPr="00C46799">
        <w:rPr>
          <w:rFonts w:ascii="Georgia" w:hAnsi="Georgia" w:cs="Tahoma"/>
          <w:b/>
          <w:color w:val="000000" w:themeColor="text1"/>
          <w:sz w:val="20"/>
          <w:szCs w:val="20"/>
        </w:rPr>
        <w:t>Część</w:t>
      </w:r>
      <w:r w:rsidR="003769D7" w:rsidRPr="00C46799">
        <w:rPr>
          <w:rFonts w:ascii="Georgia" w:hAnsi="Georgia" w:cs="Tahoma"/>
          <w:b/>
          <w:color w:val="000000" w:themeColor="text1"/>
          <w:sz w:val="20"/>
          <w:szCs w:val="20"/>
        </w:rPr>
        <w:t xml:space="preserve"> 1</w:t>
      </w:r>
      <w:r w:rsidR="00550FCE" w:rsidRPr="00C46799">
        <w:rPr>
          <w:rFonts w:ascii="Georgia" w:hAnsi="Georgia" w:cs="Tahoma"/>
          <w:b/>
          <w:color w:val="000000" w:themeColor="text1"/>
          <w:sz w:val="20"/>
          <w:szCs w:val="20"/>
        </w:rPr>
        <w:t xml:space="preserve">: </w:t>
      </w:r>
    </w:p>
    <w:p w14:paraId="76C86090" w14:textId="77777777" w:rsidR="00866D60" w:rsidRPr="00C46799" w:rsidRDefault="00866D60" w:rsidP="004845BB">
      <w:pPr>
        <w:pStyle w:val="Nagwek6"/>
        <w:pBdr>
          <w:top w:val="single" w:sz="4" w:space="0" w:color="auto"/>
          <w:left w:val="single" w:sz="4" w:space="0" w:color="auto"/>
          <w:bottom w:val="single" w:sz="4" w:space="18" w:color="auto"/>
          <w:right w:val="single" w:sz="4" w:space="0" w:color="auto"/>
        </w:pBdr>
        <w:shd w:val="pct5" w:color="000000" w:fill="FFFFFF"/>
        <w:ind w:left="1620" w:hanging="1620"/>
        <w:rPr>
          <w:rFonts w:ascii="Georgia" w:hAnsi="Georgia" w:cs="Tahoma"/>
          <w:b/>
          <w:color w:val="000000" w:themeColor="text1"/>
          <w:sz w:val="20"/>
          <w:szCs w:val="20"/>
        </w:rPr>
      </w:pPr>
    </w:p>
    <w:p w14:paraId="002D62B0" w14:textId="77777777" w:rsidR="003769D7" w:rsidRPr="00C46799" w:rsidRDefault="003769D7" w:rsidP="004845BB">
      <w:pPr>
        <w:pStyle w:val="Nagwek6"/>
        <w:pBdr>
          <w:top w:val="single" w:sz="4" w:space="0" w:color="auto"/>
          <w:left w:val="single" w:sz="4" w:space="0" w:color="auto"/>
          <w:bottom w:val="single" w:sz="4" w:space="18" w:color="auto"/>
          <w:right w:val="single" w:sz="4" w:space="0" w:color="auto"/>
        </w:pBdr>
        <w:shd w:val="pct5" w:color="000000" w:fill="FFFFFF"/>
        <w:ind w:left="1620" w:hanging="1620"/>
        <w:rPr>
          <w:rFonts w:ascii="Georgia" w:hAnsi="Georgia" w:cs="Tahoma"/>
          <w:b/>
          <w:color w:val="000000" w:themeColor="text1"/>
          <w:sz w:val="20"/>
          <w:szCs w:val="20"/>
          <w:u w:val="none"/>
        </w:rPr>
      </w:pPr>
      <w:r w:rsidRPr="00C46799">
        <w:rPr>
          <w:rFonts w:ascii="Georgia" w:hAnsi="Georgia" w:cs="Tahoma"/>
          <w:b/>
          <w:color w:val="000000" w:themeColor="text1"/>
          <w:sz w:val="20"/>
          <w:szCs w:val="20"/>
          <w:u w:val="none"/>
        </w:rPr>
        <w:t xml:space="preserve">UBEZPIECZENIE MIENIA </w:t>
      </w:r>
      <w:r w:rsidR="000B6222" w:rsidRPr="00C46799">
        <w:rPr>
          <w:rFonts w:ascii="Georgia" w:hAnsi="Georgia" w:cs="Tahoma"/>
          <w:b/>
          <w:color w:val="000000" w:themeColor="text1"/>
          <w:sz w:val="20"/>
          <w:szCs w:val="20"/>
          <w:u w:val="none"/>
        </w:rPr>
        <w:t>OD WSZYSTKICH RYZYK</w:t>
      </w:r>
    </w:p>
    <w:p w14:paraId="682F9C7A" w14:textId="77777777" w:rsidR="00550FCE" w:rsidRPr="00C46799" w:rsidRDefault="00550FCE" w:rsidP="00C5421D">
      <w:pPr>
        <w:jc w:val="both"/>
        <w:rPr>
          <w:rFonts w:ascii="Georgia" w:hAnsi="Georgia"/>
          <w:sz w:val="20"/>
          <w:szCs w:val="20"/>
        </w:rPr>
      </w:pPr>
    </w:p>
    <w:p w14:paraId="0592EA6A" w14:textId="4BCE4A91" w:rsidR="003769D7" w:rsidRPr="00C46799" w:rsidRDefault="003769D7" w:rsidP="006F0198">
      <w:pPr>
        <w:spacing w:line="260" w:lineRule="atLeast"/>
        <w:jc w:val="both"/>
        <w:rPr>
          <w:rFonts w:ascii="Georgia" w:hAnsi="Georgia" w:cs="Tahoma"/>
          <w:snapToGrid w:val="0"/>
          <w:sz w:val="20"/>
          <w:szCs w:val="20"/>
        </w:rPr>
      </w:pPr>
      <w:r w:rsidRPr="00C46799">
        <w:rPr>
          <w:rFonts w:ascii="Georgia" w:hAnsi="Georgia" w:cs="Tahoma"/>
          <w:sz w:val="20"/>
          <w:szCs w:val="20"/>
        </w:rPr>
        <w:t xml:space="preserve">Postanowienia </w:t>
      </w:r>
      <w:r w:rsidR="00EC4A03" w:rsidRPr="00C46799">
        <w:rPr>
          <w:rFonts w:ascii="Georgia" w:hAnsi="Georgia" w:cs="Tahoma"/>
          <w:sz w:val="20"/>
          <w:szCs w:val="20"/>
        </w:rPr>
        <w:t>SWZ</w:t>
      </w:r>
      <w:r w:rsidRPr="00C46799">
        <w:rPr>
          <w:rFonts w:ascii="Georgia" w:hAnsi="Georgia" w:cs="Tahoma"/>
          <w:sz w:val="20"/>
          <w:szCs w:val="20"/>
        </w:rPr>
        <w:t xml:space="preserve"> mają pierwszeństwo przed dokumentem potwierdzającym zawarcie umowy ubezpieczenia, który z kolei ma pierwszeństwo przed ogólnymi warunkami ubezpieczenia lub innymi </w:t>
      </w:r>
      <w:r w:rsidR="00C5421D" w:rsidRPr="00C46799">
        <w:rPr>
          <w:rFonts w:ascii="Georgia" w:hAnsi="Georgia" w:cs="Tahoma"/>
          <w:sz w:val="20"/>
          <w:szCs w:val="20"/>
        </w:rPr>
        <w:t xml:space="preserve">równoważnymi </w:t>
      </w:r>
      <w:r w:rsidRPr="00C46799">
        <w:rPr>
          <w:rFonts w:ascii="Georgia" w:hAnsi="Georgia" w:cs="Tahoma"/>
          <w:sz w:val="20"/>
          <w:szCs w:val="20"/>
        </w:rPr>
        <w:t xml:space="preserve">warunkami ubezpieczenia. Nie dopuszcza się wprowadzenia przez Wykonawcę żadnych zmian oraz dodatkowych </w:t>
      </w:r>
      <w:proofErr w:type="spellStart"/>
      <w:r w:rsidRPr="00C46799">
        <w:rPr>
          <w:rFonts w:ascii="Georgia" w:hAnsi="Georgia" w:cs="Tahoma"/>
          <w:sz w:val="20"/>
          <w:szCs w:val="20"/>
        </w:rPr>
        <w:t>wyłączeń</w:t>
      </w:r>
      <w:proofErr w:type="spellEnd"/>
      <w:r w:rsidRPr="00C46799">
        <w:rPr>
          <w:rFonts w:ascii="Georgia" w:hAnsi="Georgia" w:cs="Tahoma"/>
          <w:sz w:val="20"/>
          <w:szCs w:val="20"/>
        </w:rPr>
        <w:t xml:space="preserve">/ograniczeń ochrony ubezpieczeniowej (w tym wprowadzania limitów odpowiedzialności) ponad te, które zawarte są w jego ogólnych warunkach ubezpieczenia lub innych równoważnych warunkach ubezpieczenia obowiązujących w dniu opublikowania ogłoszenia o zamówieniu, jak również innych niż określone i dopuszczone przez Zamawiającego w treści </w:t>
      </w:r>
      <w:r w:rsidR="00EC4A03" w:rsidRPr="00C46799">
        <w:rPr>
          <w:rFonts w:ascii="Georgia" w:hAnsi="Georgia" w:cs="Tahoma"/>
          <w:sz w:val="20"/>
          <w:szCs w:val="20"/>
        </w:rPr>
        <w:t>SWZ</w:t>
      </w:r>
      <w:r w:rsidR="00BD638F" w:rsidRPr="00C46799">
        <w:rPr>
          <w:rFonts w:ascii="Georgia" w:hAnsi="Georgia" w:cs="Tahoma"/>
          <w:sz w:val="20"/>
          <w:szCs w:val="20"/>
        </w:rPr>
        <w:t>,</w:t>
      </w:r>
      <w:r w:rsidR="00E81E91" w:rsidRPr="00C46799">
        <w:rPr>
          <w:rFonts w:ascii="Georgia" w:hAnsi="Georgia" w:cs="Tahoma"/>
          <w:sz w:val="20"/>
          <w:szCs w:val="20"/>
        </w:rPr>
        <w:t xml:space="preserve"> o </w:t>
      </w:r>
      <w:r w:rsidR="007F6957" w:rsidRPr="00C46799">
        <w:rPr>
          <w:rFonts w:ascii="Georgia" w:hAnsi="Georgia" w:cs="Tahoma"/>
          <w:sz w:val="20"/>
          <w:szCs w:val="20"/>
        </w:rPr>
        <w:t xml:space="preserve">ile </w:t>
      </w:r>
      <w:r w:rsidR="00BC6AAF" w:rsidRPr="00C46799">
        <w:rPr>
          <w:rFonts w:ascii="Georgia" w:hAnsi="Georgia" w:cs="Tahoma"/>
          <w:sz w:val="20"/>
          <w:szCs w:val="20"/>
        </w:rPr>
        <w:t xml:space="preserve">OWU i inne </w:t>
      </w:r>
      <w:r w:rsidR="007F6957" w:rsidRPr="00C46799">
        <w:rPr>
          <w:rFonts w:ascii="Georgia" w:hAnsi="Georgia" w:cs="Tahoma"/>
          <w:sz w:val="20"/>
          <w:szCs w:val="20"/>
        </w:rPr>
        <w:t>równoważne</w:t>
      </w:r>
      <w:r w:rsidR="00BC6AAF" w:rsidRPr="00C46799">
        <w:rPr>
          <w:rFonts w:ascii="Georgia" w:hAnsi="Georgia" w:cs="Tahoma"/>
          <w:sz w:val="20"/>
          <w:szCs w:val="20"/>
        </w:rPr>
        <w:t xml:space="preserve"> warunki ubezpieczenia wykonawcy </w:t>
      </w:r>
      <w:r w:rsidR="007F6957" w:rsidRPr="00C46799">
        <w:rPr>
          <w:rFonts w:ascii="Georgia" w:hAnsi="Georgia" w:cs="Tahoma"/>
          <w:sz w:val="20"/>
          <w:szCs w:val="20"/>
        </w:rPr>
        <w:t xml:space="preserve">nie </w:t>
      </w:r>
      <w:r w:rsidR="007F6957" w:rsidRPr="00C46799">
        <w:rPr>
          <w:rFonts w:ascii="Georgia" w:hAnsi="Georgia" w:cs="Arial"/>
          <w:sz w:val="20"/>
          <w:szCs w:val="20"/>
        </w:rPr>
        <w:t xml:space="preserve">zawierają </w:t>
      </w:r>
      <w:r w:rsidR="007754F2" w:rsidRPr="00C46799">
        <w:rPr>
          <w:rFonts w:ascii="Georgia" w:hAnsi="Georgia" w:cs="Arial"/>
          <w:sz w:val="20"/>
          <w:szCs w:val="20"/>
        </w:rPr>
        <w:t>zapisów korzystniejszych</w:t>
      </w:r>
      <w:r w:rsidR="007F6957" w:rsidRPr="00C46799">
        <w:rPr>
          <w:rFonts w:ascii="Georgia" w:hAnsi="Georgia" w:cs="Arial"/>
          <w:sz w:val="20"/>
          <w:szCs w:val="20"/>
        </w:rPr>
        <w:t xml:space="preserve"> dla Zamawiającego, wówczas mają pierwszeństwo.</w:t>
      </w:r>
      <w:r w:rsidR="00844C3C" w:rsidRPr="00C46799">
        <w:rPr>
          <w:rFonts w:ascii="Georgia" w:hAnsi="Georgia" w:cs="Arial"/>
          <w:sz w:val="20"/>
          <w:szCs w:val="20"/>
        </w:rPr>
        <w:t xml:space="preserve"> Jeżeli w ogólnych lub szczególnych warunkach ubezpieczeń znaj</w:t>
      </w:r>
      <w:r w:rsidR="00BD638F" w:rsidRPr="00C46799">
        <w:rPr>
          <w:rFonts w:ascii="Georgia" w:hAnsi="Georgia" w:cs="Arial"/>
          <w:sz w:val="20"/>
          <w:szCs w:val="20"/>
        </w:rPr>
        <w:t>dują się dodatkowe uregulowania</w:t>
      </w:r>
      <w:r w:rsidR="00844C3C" w:rsidRPr="00C46799">
        <w:rPr>
          <w:rFonts w:ascii="Georgia" w:hAnsi="Georgia" w:cs="Arial"/>
          <w:sz w:val="20"/>
          <w:szCs w:val="20"/>
        </w:rPr>
        <w:t xml:space="preserve">, z których wynika, że zakres ubezpieczenia jest szerszy od proponowanego w </w:t>
      </w:r>
      <w:r w:rsidR="00EC4A03" w:rsidRPr="00C46799">
        <w:rPr>
          <w:rFonts w:ascii="Georgia" w:hAnsi="Georgia" w:cs="Arial"/>
          <w:sz w:val="20"/>
          <w:szCs w:val="20"/>
        </w:rPr>
        <w:t>SWZ</w:t>
      </w:r>
      <w:r w:rsidR="00844C3C" w:rsidRPr="00C46799">
        <w:rPr>
          <w:rFonts w:ascii="Georgia" w:hAnsi="Georgia" w:cs="Arial"/>
          <w:sz w:val="20"/>
          <w:szCs w:val="20"/>
        </w:rPr>
        <w:t>, to zostaje on automatycznie włączony do ochrony ubezpieczeniowej. Zapisy w ogólnych bądź szczególnych warunkach ubezpieczen</w:t>
      </w:r>
      <w:r w:rsidR="00BD638F" w:rsidRPr="00C46799">
        <w:rPr>
          <w:rFonts w:ascii="Georgia" w:hAnsi="Georgia" w:cs="Arial"/>
          <w:sz w:val="20"/>
          <w:szCs w:val="20"/>
        </w:rPr>
        <w:t>ia, z których wynika, że zakres</w:t>
      </w:r>
      <w:r w:rsidR="00844C3C" w:rsidRPr="00C46799">
        <w:rPr>
          <w:rFonts w:ascii="Georgia" w:hAnsi="Georgia" w:cs="Arial"/>
          <w:sz w:val="20"/>
          <w:szCs w:val="20"/>
        </w:rPr>
        <w:t xml:space="preserve"> ubezpieczenia jest węższy niż zakres opisany w </w:t>
      </w:r>
      <w:r w:rsidR="00EC4A03" w:rsidRPr="00C46799">
        <w:rPr>
          <w:rFonts w:ascii="Georgia" w:hAnsi="Georgia" w:cs="Arial"/>
          <w:sz w:val="20"/>
          <w:szCs w:val="20"/>
        </w:rPr>
        <w:t>SWZ</w:t>
      </w:r>
      <w:r w:rsidR="00844C3C" w:rsidRPr="00C46799">
        <w:rPr>
          <w:rFonts w:ascii="Georgia" w:hAnsi="Georgia" w:cs="Arial"/>
          <w:sz w:val="20"/>
          <w:szCs w:val="20"/>
        </w:rPr>
        <w:t>, nie mają zastosowania.</w:t>
      </w:r>
    </w:p>
    <w:p w14:paraId="70378A32" w14:textId="77777777" w:rsidR="003769D7" w:rsidRPr="00C46799" w:rsidRDefault="003769D7" w:rsidP="006F0198">
      <w:pPr>
        <w:jc w:val="both"/>
        <w:rPr>
          <w:rFonts w:ascii="Georgia" w:hAnsi="Georgia" w:cs="Tahoma"/>
          <w:color w:val="FF0000"/>
          <w:sz w:val="20"/>
          <w:szCs w:val="20"/>
        </w:rPr>
      </w:pPr>
    </w:p>
    <w:p w14:paraId="1DBD8804" w14:textId="42C55472" w:rsidR="003769D7" w:rsidRPr="00C46799" w:rsidRDefault="00C5421D" w:rsidP="00C5421D">
      <w:pPr>
        <w:tabs>
          <w:tab w:val="num" w:pos="851"/>
          <w:tab w:val="left" w:pos="1134"/>
        </w:tabs>
        <w:jc w:val="both"/>
        <w:rPr>
          <w:rFonts w:ascii="Georgia" w:hAnsi="Georgia" w:cs="Tahoma"/>
          <w:b/>
          <w:color w:val="FF0000"/>
          <w:sz w:val="20"/>
          <w:szCs w:val="20"/>
          <w:u w:val="single"/>
        </w:rPr>
      </w:pPr>
      <w:r w:rsidRPr="00C46799">
        <w:rPr>
          <w:rFonts w:ascii="Georgia" w:hAnsi="Georgia" w:cs="Tahoma"/>
          <w:b/>
          <w:color w:val="FF0000"/>
          <w:sz w:val="20"/>
          <w:szCs w:val="20"/>
          <w:u w:val="single"/>
        </w:rPr>
        <w:t xml:space="preserve">UWAGA: </w:t>
      </w:r>
      <w:r w:rsidR="004D0A5E" w:rsidRPr="00C46799">
        <w:rPr>
          <w:rFonts w:ascii="Georgia" w:hAnsi="Georgia" w:cs="Tahoma"/>
          <w:b/>
          <w:color w:val="FF0000"/>
          <w:sz w:val="20"/>
          <w:szCs w:val="20"/>
          <w:u w:val="single"/>
        </w:rPr>
        <w:t>Pkt 1-11</w:t>
      </w:r>
      <w:r w:rsidR="003769D7" w:rsidRPr="00C46799">
        <w:rPr>
          <w:rFonts w:ascii="Georgia" w:hAnsi="Georgia" w:cs="Tahoma"/>
          <w:b/>
          <w:color w:val="FF0000"/>
          <w:sz w:val="20"/>
          <w:szCs w:val="20"/>
          <w:u w:val="single"/>
        </w:rPr>
        <w:t xml:space="preserve"> Zakres minimalny </w:t>
      </w:r>
      <w:r w:rsidR="00DD54E4" w:rsidRPr="00C46799">
        <w:rPr>
          <w:rFonts w:ascii="Georgia" w:hAnsi="Georgia" w:cs="Tahoma"/>
          <w:b/>
          <w:color w:val="FF0000"/>
          <w:sz w:val="20"/>
          <w:szCs w:val="20"/>
          <w:u w:val="single"/>
        </w:rPr>
        <w:t>niepodlegający</w:t>
      </w:r>
      <w:r w:rsidR="003769D7" w:rsidRPr="00C46799">
        <w:rPr>
          <w:rFonts w:ascii="Georgia" w:hAnsi="Georgia" w:cs="Tahoma"/>
          <w:b/>
          <w:color w:val="FF0000"/>
          <w:sz w:val="20"/>
          <w:szCs w:val="20"/>
          <w:u w:val="single"/>
        </w:rPr>
        <w:t xml:space="preserve"> żadnym zmianom</w:t>
      </w:r>
    </w:p>
    <w:p w14:paraId="0B17D201" w14:textId="77777777" w:rsidR="0042760B" w:rsidRPr="00C46799" w:rsidRDefault="0042760B" w:rsidP="00C5421D">
      <w:pPr>
        <w:tabs>
          <w:tab w:val="num" w:pos="851"/>
          <w:tab w:val="left" w:pos="1134"/>
        </w:tabs>
        <w:jc w:val="both"/>
        <w:rPr>
          <w:rFonts w:ascii="Georgia" w:hAnsi="Georgia" w:cs="Tahoma"/>
          <w:b/>
          <w:color w:val="FF0000"/>
          <w:sz w:val="20"/>
          <w:szCs w:val="20"/>
          <w:u w:val="single"/>
        </w:rPr>
      </w:pPr>
    </w:p>
    <w:p w14:paraId="2BE02DF5" w14:textId="77777777" w:rsidR="0042760B" w:rsidRPr="00C46799" w:rsidRDefault="0042760B" w:rsidP="0042760B">
      <w:pPr>
        <w:numPr>
          <w:ilvl w:val="0"/>
          <w:numId w:val="28"/>
        </w:numPr>
        <w:spacing w:line="260" w:lineRule="atLeast"/>
        <w:ind w:left="284" w:hanging="284"/>
        <w:contextualSpacing/>
        <w:jc w:val="both"/>
        <w:rPr>
          <w:rFonts w:ascii="Georgia" w:hAnsi="Georgia" w:cs="Arial"/>
          <w:b/>
          <w:sz w:val="20"/>
          <w:szCs w:val="20"/>
          <w:u w:val="single"/>
          <w:lang w:eastAsia="en-US"/>
        </w:rPr>
      </w:pPr>
      <w:r w:rsidRPr="00C46799">
        <w:rPr>
          <w:rFonts w:ascii="Georgia" w:hAnsi="Georgia" w:cs="Arial"/>
          <w:b/>
          <w:sz w:val="20"/>
          <w:szCs w:val="20"/>
          <w:u w:val="single"/>
          <w:lang w:eastAsia="en-US"/>
        </w:rPr>
        <w:t>Ubezpieczający</w:t>
      </w:r>
      <w:r w:rsidR="004F179F" w:rsidRPr="00C46799">
        <w:rPr>
          <w:rFonts w:ascii="Georgia" w:hAnsi="Georgia" w:cs="Arial"/>
          <w:b/>
          <w:sz w:val="20"/>
          <w:szCs w:val="20"/>
          <w:u w:val="single"/>
          <w:lang w:eastAsia="en-US"/>
        </w:rPr>
        <w:t>/Ubezpieczony ( Zamawiający)</w:t>
      </w:r>
      <w:r w:rsidRPr="00C46799">
        <w:rPr>
          <w:rFonts w:ascii="Georgia" w:hAnsi="Georgia" w:cs="Arial"/>
          <w:b/>
          <w:sz w:val="20"/>
          <w:szCs w:val="20"/>
          <w:u w:val="single"/>
          <w:lang w:eastAsia="en-US"/>
        </w:rPr>
        <w:t>:</w:t>
      </w:r>
    </w:p>
    <w:p w14:paraId="524FCF51" w14:textId="116312B0" w:rsidR="0042760B" w:rsidRPr="00C46799" w:rsidRDefault="003A1ABA" w:rsidP="0042760B">
      <w:pPr>
        <w:widowControl w:val="0"/>
        <w:autoSpaceDE w:val="0"/>
        <w:autoSpaceDN w:val="0"/>
        <w:adjustRightInd w:val="0"/>
        <w:spacing w:line="260" w:lineRule="atLeast"/>
        <w:rPr>
          <w:rFonts w:ascii="Georgia" w:eastAsiaTheme="minorHAnsi" w:hAnsi="Georgia" w:cstheme="minorBidi"/>
          <w:sz w:val="20"/>
          <w:szCs w:val="20"/>
          <w:lang w:eastAsia="en-US"/>
        </w:rPr>
      </w:pPr>
      <w:r w:rsidRPr="00C46799">
        <w:rPr>
          <w:rFonts w:ascii="Georgia" w:eastAsiaTheme="minorHAnsi" w:hAnsi="Georgia" w:cstheme="minorBidi"/>
          <w:sz w:val="20"/>
          <w:szCs w:val="20"/>
          <w:lang w:eastAsia="en-US"/>
        </w:rPr>
        <w:t>Towarzystwo Budownictwa Społecznego Wrocław Sp. z o.o.</w:t>
      </w:r>
    </w:p>
    <w:p w14:paraId="5AD142EC" w14:textId="77777777" w:rsidR="004F179F" w:rsidRPr="00C46799" w:rsidRDefault="004F179F" w:rsidP="0042760B">
      <w:pPr>
        <w:widowControl w:val="0"/>
        <w:autoSpaceDE w:val="0"/>
        <w:autoSpaceDN w:val="0"/>
        <w:adjustRightInd w:val="0"/>
        <w:spacing w:line="260" w:lineRule="atLeast"/>
        <w:rPr>
          <w:rFonts w:ascii="Georgia" w:hAnsi="Georgia"/>
          <w:sz w:val="20"/>
          <w:szCs w:val="20"/>
        </w:rPr>
      </w:pPr>
      <w:r w:rsidRPr="00C46799">
        <w:rPr>
          <w:rFonts w:ascii="Georgia" w:hAnsi="Georgia"/>
          <w:sz w:val="20"/>
          <w:szCs w:val="20"/>
        </w:rPr>
        <w:t xml:space="preserve">ul. Przybyszewskiego 102/104, </w:t>
      </w:r>
    </w:p>
    <w:p w14:paraId="2901322D" w14:textId="77777777" w:rsidR="004F179F" w:rsidRPr="00C46799" w:rsidRDefault="004F179F" w:rsidP="0042760B">
      <w:pPr>
        <w:widowControl w:val="0"/>
        <w:autoSpaceDE w:val="0"/>
        <w:autoSpaceDN w:val="0"/>
        <w:adjustRightInd w:val="0"/>
        <w:spacing w:line="260" w:lineRule="atLeast"/>
        <w:rPr>
          <w:rFonts w:ascii="Georgia" w:eastAsiaTheme="minorHAnsi" w:hAnsi="Georgia" w:cstheme="minorBidi"/>
          <w:sz w:val="20"/>
          <w:szCs w:val="20"/>
          <w:lang w:eastAsia="en-US"/>
        </w:rPr>
      </w:pPr>
      <w:r w:rsidRPr="00C46799">
        <w:rPr>
          <w:rFonts w:ascii="Georgia" w:hAnsi="Georgia"/>
          <w:sz w:val="20"/>
          <w:szCs w:val="20"/>
        </w:rPr>
        <w:t>51-148 Wrocław</w:t>
      </w:r>
      <w:r w:rsidRPr="00C46799">
        <w:rPr>
          <w:rFonts w:ascii="Georgia" w:eastAsiaTheme="minorHAnsi" w:hAnsi="Georgia" w:cstheme="minorBidi"/>
          <w:sz w:val="20"/>
          <w:szCs w:val="20"/>
          <w:lang w:eastAsia="en-US"/>
        </w:rPr>
        <w:t xml:space="preserve"> </w:t>
      </w:r>
    </w:p>
    <w:p w14:paraId="2DEEA50A" w14:textId="77777777" w:rsidR="0042760B" w:rsidRPr="00C46799" w:rsidRDefault="0042760B" w:rsidP="0042760B">
      <w:pPr>
        <w:widowControl w:val="0"/>
        <w:autoSpaceDE w:val="0"/>
        <w:autoSpaceDN w:val="0"/>
        <w:adjustRightInd w:val="0"/>
        <w:spacing w:line="260" w:lineRule="atLeast"/>
        <w:rPr>
          <w:rFonts w:ascii="Georgia" w:eastAsiaTheme="minorHAnsi" w:hAnsi="Georgia" w:cstheme="minorBidi"/>
          <w:color w:val="FF0000"/>
          <w:sz w:val="20"/>
          <w:szCs w:val="20"/>
          <w:lang w:eastAsia="en-US"/>
        </w:rPr>
      </w:pPr>
      <w:r w:rsidRPr="00C46799">
        <w:rPr>
          <w:rFonts w:ascii="Georgia" w:eastAsiaTheme="minorHAnsi" w:hAnsi="Georgia" w:cstheme="minorBidi"/>
          <w:sz w:val="20"/>
          <w:szCs w:val="20"/>
          <w:lang w:eastAsia="en-US"/>
        </w:rPr>
        <w:t xml:space="preserve">Regon: </w:t>
      </w:r>
      <w:r w:rsidR="004F179F" w:rsidRPr="00C46799">
        <w:rPr>
          <w:rFonts w:ascii="Georgia" w:eastAsiaTheme="minorHAnsi" w:hAnsi="Georgia" w:cstheme="minorBidi"/>
          <w:sz w:val="20"/>
          <w:szCs w:val="20"/>
          <w:lang w:eastAsia="en-US"/>
        </w:rPr>
        <w:t>931934621</w:t>
      </w:r>
      <w:r w:rsidRPr="00C46799">
        <w:rPr>
          <w:rFonts w:ascii="Georgia" w:eastAsiaTheme="minorHAnsi" w:hAnsi="Georgia" w:cstheme="minorBidi"/>
          <w:color w:val="FF0000"/>
          <w:sz w:val="20"/>
          <w:szCs w:val="20"/>
          <w:lang w:eastAsia="en-US"/>
        </w:rPr>
        <w:t xml:space="preserve"> </w:t>
      </w:r>
    </w:p>
    <w:p w14:paraId="373E4F6B" w14:textId="77777777" w:rsidR="0042760B" w:rsidRPr="00C46799" w:rsidRDefault="0042760B" w:rsidP="0042760B">
      <w:pPr>
        <w:widowControl w:val="0"/>
        <w:autoSpaceDE w:val="0"/>
        <w:autoSpaceDN w:val="0"/>
        <w:adjustRightInd w:val="0"/>
        <w:spacing w:line="260" w:lineRule="atLeast"/>
        <w:rPr>
          <w:rFonts w:ascii="Georgia" w:eastAsiaTheme="minorHAnsi" w:hAnsi="Georgia" w:cstheme="minorBidi"/>
          <w:sz w:val="20"/>
          <w:szCs w:val="20"/>
          <w:lang w:eastAsia="en-US"/>
        </w:rPr>
      </w:pPr>
      <w:r w:rsidRPr="00C46799">
        <w:rPr>
          <w:rFonts w:ascii="Georgia" w:eastAsiaTheme="minorHAnsi" w:hAnsi="Georgia" w:cstheme="minorBidi"/>
          <w:sz w:val="20"/>
          <w:szCs w:val="20"/>
          <w:lang w:eastAsia="en-US"/>
        </w:rPr>
        <w:t xml:space="preserve">NIP: </w:t>
      </w:r>
      <w:r w:rsidR="004F179F" w:rsidRPr="00C46799">
        <w:rPr>
          <w:rFonts w:ascii="Georgia" w:eastAsiaTheme="minorHAnsi" w:hAnsi="Georgia" w:cstheme="minorBidi"/>
          <w:sz w:val="20"/>
          <w:szCs w:val="20"/>
          <w:lang w:eastAsia="en-US"/>
        </w:rPr>
        <w:t>895-16-33-275</w:t>
      </w:r>
    </w:p>
    <w:p w14:paraId="6C798D17" w14:textId="77777777" w:rsidR="003769D7" w:rsidRPr="00C46799" w:rsidRDefault="003769D7" w:rsidP="00976091">
      <w:pPr>
        <w:tabs>
          <w:tab w:val="num" w:pos="851"/>
          <w:tab w:val="left" w:pos="1134"/>
        </w:tabs>
        <w:jc w:val="both"/>
        <w:rPr>
          <w:rFonts w:ascii="Georgia" w:hAnsi="Georgia" w:cs="Tahoma"/>
          <w:b/>
          <w:sz w:val="20"/>
          <w:szCs w:val="20"/>
          <w:u w:val="single"/>
        </w:rPr>
      </w:pPr>
    </w:p>
    <w:p w14:paraId="0E26A7AA" w14:textId="77777777" w:rsidR="00E81E91" w:rsidRPr="00C46799" w:rsidRDefault="004F179F" w:rsidP="004F179F">
      <w:pPr>
        <w:widowControl w:val="0"/>
        <w:overflowPunct w:val="0"/>
        <w:autoSpaceDE w:val="0"/>
        <w:autoSpaceDN w:val="0"/>
        <w:adjustRightInd w:val="0"/>
        <w:spacing w:before="120"/>
        <w:jc w:val="both"/>
        <w:textAlignment w:val="baseline"/>
        <w:rPr>
          <w:rFonts w:ascii="Georgia" w:hAnsi="Georgia"/>
          <w:sz w:val="20"/>
          <w:szCs w:val="20"/>
          <w:u w:val="single"/>
        </w:rPr>
      </w:pPr>
      <w:r w:rsidRPr="00C46799">
        <w:rPr>
          <w:rFonts w:ascii="Georgia" w:hAnsi="Georgia"/>
          <w:b/>
          <w:sz w:val="20"/>
          <w:szCs w:val="20"/>
          <w:u w:val="single"/>
        </w:rPr>
        <w:t xml:space="preserve">2. </w:t>
      </w:r>
      <w:r w:rsidR="00866D60" w:rsidRPr="00C46799">
        <w:rPr>
          <w:rFonts w:ascii="Georgia" w:hAnsi="Georgia"/>
          <w:b/>
          <w:sz w:val="20"/>
          <w:szCs w:val="20"/>
          <w:u w:val="single"/>
        </w:rPr>
        <w:t xml:space="preserve">Wymagany zakres ubezpieczenia: </w:t>
      </w:r>
    </w:p>
    <w:p w14:paraId="7BFAE56B" w14:textId="77777777" w:rsidR="00866D60" w:rsidRPr="00C46799" w:rsidRDefault="00866D60" w:rsidP="00866D60">
      <w:pPr>
        <w:widowControl w:val="0"/>
        <w:overflowPunct w:val="0"/>
        <w:autoSpaceDE w:val="0"/>
        <w:autoSpaceDN w:val="0"/>
        <w:adjustRightInd w:val="0"/>
        <w:spacing w:before="120"/>
        <w:ind w:left="284"/>
        <w:jc w:val="both"/>
        <w:textAlignment w:val="baseline"/>
        <w:rPr>
          <w:rFonts w:ascii="Georgia" w:hAnsi="Georgia"/>
          <w:sz w:val="20"/>
          <w:szCs w:val="20"/>
          <w:u w:val="single"/>
        </w:rPr>
      </w:pPr>
    </w:p>
    <w:p w14:paraId="634030B5" w14:textId="44B812D0" w:rsidR="00883ED8" w:rsidRPr="00C46799" w:rsidRDefault="00883ED8" w:rsidP="00573111">
      <w:pPr>
        <w:autoSpaceDE w:val="0"/>
        <w:autoSpaceDN w:val="0"/>
        <w:adjustRightInd w:val="0"/>
        <w:spacing w:line="260" w:lineRule="atLeast"/>
        <w:jc w:val="both"/>
        <w:rPr>
          <w:rFonts w:ascii="Georgia" w:hAnsi="Georgia"/>
          <w:sz w:val="20"/>
          <w:szCs w:val="20"/>
        </w:rPr>
      </w:pPr>
      <w:r w:rsidRPr="00C46799">
        <w:rPr>
          <w:rFonts w:ascii="Georgia" w:hAnsi="Georgia"/>
          <w:sz w:val="20"/>
          <w:szCs w:val="20"/>
        </w:rPr>
        <w:t xml:space="preserve">Wszystkie zgłoszone do ubezpieczenia grupy mienia są objęte ochroną ubezpieczeniową </w:t>
      </w:r>
      <w:r w:rsidRPr="00C46799">
        <w:rPr>
          <w:rFonts w:ascii="Georgia" w:hAnsi="Georgia"/>
          <w:sz w:val="20"/>
          <w:szCs w:val="20"/>
        </w:rPr>
        <w:br/>
      </w:r>
      <w:r w:rsidRPr="00C46799">
        <w:rPr>
          <w:rFonts w:ascii="Georgia" w:hAnsi="Georgia"/>
          <w:sz w:val="20"/>
          <w:szCs w:val="20"/>
          <w:u w:val="single"/>
        </w:rPr>
        <w:t xml:space="preserve">w zakresie od wszystkich </w:t>
      </w:r>
      <w:proofErr w:type="spellStart"/>
      <w:r w:rsidRPr="00C46799">
        <w:rPr>
          <w:rFonts w:ascii="Georgia" w:hAnsi="Georgia"/>
          <w:sz w:val="20"/>
          <w:szCs w:val="20"/>
          <w:u w:val="single"/>
        </w:rPr>
        <w:t>ryzyk</w:t>
      </w:r>
      <w:proofErr w:type="spellEnd"/>
      <w:r w:rsidRPr="00C46799">
        <w:rPr>
          <w:rFonts w:ascii="Georgia" w:hAnsi="Georgia"/>
          <w:sz w:val="20"/>
          <w:szCs w:val="20"/>
        </w:rPr>
        <w:t xml:space="preserve">. Ubezpieczyciel ponosi odpowiedzialność za nagłe, nieprzewidziane </w:t>
      </w:r>
      <w:r w:rsidR="00F41D2C" w:rsidRPr="00C46799">
        <w:rPr>
          <w:rFonts w:ascii="Georgia" w:hAnsi="Georgia"/>
          <w:sz w:val="20"/>
          <w:szCs w:val="20"/>
        </w:rPr>
        <w:br/>
      </w:r>
      <w:r w:rsidRPr="00C46799">
        <w:rPr>
          <w:rFonts w:ascii="Georgia" w:hAnsi="Georgia"/>
          <w:sz w:val="20"/>
          <w:szCs w:val="20"/>
        </w:rPr>
        <w:t xml:space="preserve">i niezależne od woli ubezpieczonego zdarzenia powodujące zniszczenie, uszkodzenie lub utratę przedmiotu ubezpieczenia objętego ochroną, z zastrzeżeniem </w:t>
      </w:r>
      <w:proofErr w:type="spellStart"/>
      <w:r w:rsidRPr="00C46799">
        <w:rPr>
          <w:rFonts w:ascii="Georgia" w:hAnsi="Georgia"/>
          <w:sz w:val="20"/>
          <w:szCs w:val="20"/>
        </w:rPr>
        <w:t>wyłączeń</w:t>
      </w:r>
      <w:proofErr w:type="spellEnd"/>
      <w:r w:rsidRPr="00C46799">
        <w:rPr>
          <w:rFonts w:ascii="Georgia" w:hAnsi="Georgia"/>
          <w:sz w:val="20"/>
          <w:szCs w:val="20"/>
        </w:rPr>
        <w:t xml:space="preserve"> oraz z uwzględnieniem dodatkowych postanowień obligatoryjnych i zaakceptowanych warunków fakultatywnych. </w:t>
      </w:r>
    </w:p>
    <w:p w14:paraId="30996CE4" w14:textId="77777777" w:rsidR="00883ED8" w:rsidRPr="00C46799" w:rsidRDefault="00883ED8" w:rsidP="00573111">
      <w:pPr>
        <w:autoSpaceDE w:val="0"/>
        <w:autoSpaceDN w:val="0"/>
        <w:adjustRightInd w:val="0"/>
        <w:spacing w:line="260" w:lineRule="atLeast"/>
        <w:jc w:val="both"/>
        <w:rPr>
          <w:rFonts w:ascii="Georgia" w:hAnsi="Georgia"/>
          <w:sz w:val="20"/>
          <w:szCs w:val="20"/>
        </w:rPr>
      </w:pPr>
      <w:r w:rsidRPr="00C46799">
        <w:rPr>
          <w:rFonts w:ascii="Georgia" w:hAnsi="Georgia"/>
          <w:sz w:val="20"/>
          <w:szCs w:val="20"/>
        </w:rPr>
        <w:t>Z zastrzeżeniem powyższego obligatoryjny zakres ubezpieczenia musi obejmować</w:t>
      </w:r>
      <w:r w:rsidR="007F6957" w:rsidRPr="00C46799">
        <w:rPr>
          <w:rFonts w:ascii="Georgia" w:hAnsi="Georgia"/>
          <w:sz w:val="20"/>
          <w:szCs w:val="20"/>
        </w:rPr>
        <w:t xml:space="preserve"> co </w:t>
      </w:r>
      <w:r w:rsidR="004F179F" w:rsidRPr="00C46799">
        <w:rPr>
          <w:rFonts w:ascii="Georgia" w:hAnsi="Georgia"/>
          <w:sz w:val="20"/>
          <w:szCs w:val="20"/>
        </w:rPr>
        <w:t>najmniej następujące</w:t>
      </w:r>
      <w:r w:rsidRPr="00C46799">
        <w:rPr>
          <w:rFonts w:ascii="Georgia" w:hAnsi="Georgia"/>
          <w:sz w:val="20"/>
          <w:szCs w:val="20"/>
        </w:rPr>
        <w:t xml:space="preserve"> ryzyka:</w:t>
      </w:r>
    </w:p>
    <w:p w14:paraId="08F33834" w14:textId="77777777" w:rsidR="00883ED8" w:rsidRPr="00C46799" w:rsidRDefault="00883ED8" w:rsidP="00573111">
      <w:pPr>
        <w:widowControl w:val="0"/>
        <w:overflowPunct w:val="0"/>
        <w:autoSpaceDE w:val="0"/>
        <w:spacing w:line="260" w:lineRule="atLeast"/>
        <w:jc w:val="both"/>
        <w:textAlignment w:val="baseline"/>
        <w:rPr>
          <w:rFonts w:ascii="Georgia" w:hAnsi="Georgia"/>
          <w:sz w:val="20"/>
          <w:szCs w:val="20"/>
        </w:rPr>
      </w:pPr>
      <w:r w:rsidRPr="00C46799">
        <w:rPr>
          <w:rFonts w:ascii="Georgia" w:hAnsi="Georgia"/>
          <w:sz w:val="20"/>
          <w:szCs w:val="20"/>
        </w:rPr>
        <w:t>pożar, uderzenie pioruna, eksplozja i implozja, upadek statku powietrznego (rozumiany jako katastrofa bądź przymusowe lądowanie samolotu lub innego obiektu latającego, upadek jego części, przewożonego ładunku albo zrzucanego awaryjnie paliwa), zniszczenie lub uszkodzenie ubezpieczonego mienia wskutek akcji gaśniczej i/lub ratowniczej, w tym rozbiórki, wyburzania lub odgruzowywania, prowadzonej w związku z zaistniałym zdarzeniem losowym, objętym ochroną ubezpieczeniową, a także prowadzonej w związku ze zdarzeniem losowym, zaistniałym w mieniu osób trzecich,</w:t>
      </w:r>
    </w:p>
    <w:p w14:paraId="75BFE067" w14:textId="77777777" w:rsidR="00883ED8" w:rsidRPr="00C46799" w:rsidRDefault="00883ED8" w:rsidP="00573111">
      <w:pPr>
        <w:widowControl w:val="0"/>
        <w:overflowPunct w:val="0"/>
        <w:autoSpaceDE w:val="0"/>
        <w:spacing w:line="260" w:lineRule="atLeast"/>
        <w:jc w:val="both"/>
        <w:textAlignment w:val="baseline"/>
        <w:rPr>
          <w:rFonts w:ascii="Georgia" w:hAnsi="Georgia"/>
          <w:sz w:val="20"/>
          <w:szCs w:val="20"/>
        </w:rPr>
      </w:pPr>
      <w:r w:rsidRPr="00C46799">
        <w:rPr>
          <w:rFonts w:ascii="Georgia" w:hAnsi="Georgia"/>
          <w:b/>
          <w:sz w:val="20"/>
          <w:szCs w:val="20"/>
        </w:rPr>
        <w:t>pozostałe żywioły</w:t>
      </w:r>
      <w:r w:rsidRPr="00C46799">
        <w:rPr>
          <w:rFonts w:ascii="Georgia" w:hAnsi="Georgia"/>
          <w:sz w:val="20"/>
          <w:szCs w:val="20"/>
        </w:rPr>
        <w:t xml:space="preserve"> – huragan rozumiany jak wiatr</w:t>
      </w:r>
      <w:r w:rsidR="00F409D4" w:rsidRPr="00C46799">
        <w:rPr>
          <w:rFonts w:ascii="Georgia" w:hAnsi="Georgia"/>
          <w:sz w:val="20"/>
          <w:szCs w:val="20"/>
        </w:rPr>
        <w:t>,</w:t>
      </w:r>
      <w:r w:rsidR="00E81E91" w:rsidRPr="00C46799" w:rsidDel="00F409D4">
        <w:rPr>
          <w:rFonts w:ascii="Georgia" w:hAnsi="Georgia"/>
          <w:sz w:val="20"/>
          <w:szCs w:val="20"/>
        </w:rPr>
        <w:t xml:space="preserve"> </w:t>
      </w:r>
      <w:r w:rsidRPr="00C46799">
        <w:rPr>
          <w:rFonts w:ascii="Georgia" w:hAnsi="Georgia"/>
          <w:sz w:val="20"/>
          <w:szCs w:val="20"/>
        </w:rPr>
        <w:t xml:space="preserve">grad, w tym szkody powstałe na skutek huraganu i/lub gradu w przedmiotach trwale zamocowanych na budynkach i budowlach, takich jak szyldy, reklamy neonowe i świetlne, kamery przemysłowe, markizy okienne, okiennice, anteny wraz z ich konstrukcjami mocującymi, o ile ich wartość jest uwzględniona w sumie ubezpieczenia tych budynków i/lub budowli albo została ustalona odrębnie w umowie ubezpieczenia; wiatr, deszcz, deszcz nawalny, grad, śnieg, lód, działanie mrozu, szkody powstałe w wyniku przypalenia lub osmalenia, </w:t>
      </w:r>
      <w:r w:rsidR="007F6957" w:rsidRPr="00C46799">
        <w:rPr>
          <w:rFonts w:ascii="Georgia" w:hAnsi="Georgia"/>
          <w:sz w:val="20"/>
          <w:szCs w:val="20"/>
        </w:rPr>
        <w:t xml:space="preserve">także </w:t>
      </w:r>
      <w:r w:rsidRPr="00C46799">
        <w:rPr>
          <w:rFonts w:ascii="Georgia" w:hAnsi="Georgia"/>
          <w:sz w:val="20"/>
          <w:szCs w:val="20"/>
        </w:rPr>
        <w:t xml:space="preserve">jeśli nie było ognia, lawina, trzęsienie ziemi, obsunięcie się ziemi, katastrofa budowlana, uderzenie pojazdu w ubezpieczone mienie lub przez przewożony tym pojazdem ładunek – bez względu na to, kto jest ich posiadaczem, w tym uderzenie wózka widłowego albo innego pojazdu wykorzystywanego do transportu </w:t>
      </w:r>
      <w:r w:rsidRPr="00C46799">
        <w:rPr>
          <w:rFonts w:ascii="Georgia" w:hAnsi="Georgia"/>
          <w:sz w:val="20"/>
          <w:szCs w:val="20"/>
        </w:rPr>
        <w:lastRenderedPageBreak/>
        <w:t>wewnętrznego, dym, sadza, huk ponaddźwiękowy, upadek drzew, budynków lub budowli (rozumiany, jako szkody spowodowane w wyniku upadku na przedmiot ubezpieczenia drzew, ich fragmentów, masztów, dźwigów, kominów lub innych budowli albo ich części lub elementów, bez względu na to, kto jest ich posiadaczem), skażenie lub zanieczyszczenie ubezpieczonego mienia w wyniku zdarzeń objętych umową ubezpieczenia;</w:t>
      </w:r>
    </w:p>
    <w:p w14:paraId="5D10D47D" w14:textId="34E7D2ED" w:rsidR="00883ED8" w:rsidRPr="00C46799" w:rsidRDefault="00883ED8" w:rsidP="00573111">
      <w:pPr>
        <w:widowControl w:val="0"/>
        <w:overflowPunct w:val="0"/>
        <w:autoSpaceDE w:val="0"/>
        <w:spacing w:line="260" w:lineRule="atLeast"/>
        <w:jc w:val="both"/>
        <w:textAlignment w:val="baseline"/>
        <w:rPr>
          <w:rFonts w:ascii="Georgia" w:hAnsi="Georgia"/>
          <w:sz w:val="20"/>
          <w:szCs w:val="20"/>
        </w:rPr>
      </w:pPr>
      <w:r w:rsidRPr="00C46799">
        <w:rPr>
          <w:rFonts w:ascii="Georgia" w:hAnsi="Georgia"/>
          <w:b/>
          <w:sz w:val="20"/>
          <w:szCs w:val="20"/>
        </w:rPr>
        <w:t xml:space="preserve">powódź </w:t>
      </w:r>
      <w:r w:rsidRPr="00C46799">
        <w:rPr>
          <w:rFonts w:ascii="Georgia" w:hAnsi="Georgia"/>
          <w:sz w:val="20"/>
          <w:szCs w:val="20"/>
        </w:rPr>
        <w:t>– zalanie terenów w następstwie podniesienia się stanu wody w korytach wód płynących bądź zbiornikach wód stojących i wystąpienie z brzegów na skutek opadów atmosferycznych, topnienia ś</w:t>
      </w:r>
      <w:r w:rsidR="002B77A1" w:rsidRPr="00C46799">
        <w:rPr>
          <w:rFonts w:ascii="Georgia" w:hAnsi="Georgia"/>
          <w:sz w:val="20"/>
          <w:szCs w:val="20"/>
        </w:rPr>
        <w:t>niegu i lodu, zatorów lodowych</w:t>
      </w:r>
      <w:r w:rsidRPr="00C46799">
        <w:rPr>
          <w:rFonts w:ascii="Georgia" w:hAnsi="Georgia"/>
          <w:sz w:val="20"/>
          <w:szCs w:val="20"/>
        </w:rPr>
        <w:t>, spływu wód po stokach, zboczach górskich i falistych lub podniesienia się poz</w:t>
      </w:r>
      <w:r w:rsidR="00923BDC" w:rsidRPr="00C46799">
        <w:rPr>
          <w:rFonts w:ascii="Georgia" w:hAnsi="Georgia"/>
          <w:sz w:val="20"/>
          <w:szCs w:val="20"/>
        </w:rPr>
        <w:t>iomu morskich wód przybrzeżnych oraz wystąpienie wody z systemów kanalizacyjnym będącym następstwem wymienionych zjawisk</w:t>
      </w:r>
    </w:p>
    <w:p w14:paraId="69B4B006" w14:textId="77777777" w:rsidR="00883ED8" w:rsidRPr="00C46799" w:rsidRDefault="00883ED8" w:rsidP="00573111">
      <w:pPr>
        <w:widowControl w:val="0"/>
        <w:overflowPunct w:val="0"/>
        <w:autoSpaceDE w:val="0"/>
        <w:spacing w:line="260" w:lineRule="atLeast"/>
        <w:jc w:val="both"/>
        <w:textAlignment w:val="baseline"/>
        <w:rPr>
          <w:rFonts w:ascii="Georgia" w:hAnsi="Georgia"/>
          <w:sz w:val="20"/>
          <w:szCs w:val="20"/>
        </w:rPr>
      </w:pPr>
      <w:r w:rsidRPr="00C46799">
        <w:rPr>
          <w:rFonts w:ascii="Georgia" w:hAnsi="Georgia"/>
          <w:sz w:val="20"/>
          <w:szCs w:val="20"/>
        </w:rPr>
        <w:t>Ochrona ubezpieczeniowa obejmuje także szkody w ubezpieczonym mieniu spowodowane przenoszeniem przedmiotów przez wody powodziowe.</w:t>
      </w:r>
    </w:p>
    <w:p w14:paraId="53D1D69B" w14:textId="77777777" w:rsidR="00883ED8" w:rsidRPr="00C46799" w:rsidRDefault="00883ED8" w:rsidP="00573111">
      <w:pPr>
        <w:spacing w:line="260" w:lineRule="atLeast"/>
        <w:jc w:val="both"/>
        <w:rPr>
          <w:rFonts w:ascii="Georgia" w:eastAsia="Calibri" w:hAnsi="Georgia"/>
          <w:sz w:val="20"/>
          <w:szCs w:val="20"/>
          <w:lang w:eastAsia="en-US"/>
        </w:rPr>
      </w:pPr>
      <w:r w:rsidRPr="00C46799">
        <w:rPr>
          <w:rFonts w:ascii="Georgia" w:eastAsia="Calibri" w:hAnsi="Georgia"/>
          <w:sz w:val="20"/>
          <w:szCs w:val="20"/>
          <w:lang w:eastAsia="en-US"/>
        </w:rPr>
        <w:t>Nie mają zastosowania wyłączenia lub ograniczenia odpowiedzialności Ubezpieczyciela z tytułu historycznego występowania powodzi w miejscu ubezpieczenia, zawarte w ogólnych bądź szczególnych warunkach ubezpieczenia;</w:t>
      </w:r>
    </w:p>
    <w:p w14:paraId="3422DEE3" w14:textId="77777777" w:rsidR="00883ED8" w:rsidRPr="00C46799" w:rsidRDefault="00883ED8" w:rsidP="00573111">
      <w:pPr>
        <w:widowControl w:val="0"/>
        <w:overflowPunct w:val="0"/>
        <w:autoSpaceDE w:val="0"/>
        <w:spacing w:line="260" w:lineRule="atLeast"/>
        <w:jc w:val="both"/>
        <w:textAlignment w:val="baseline"/>
        <w:rPr>
          <w:rFonts w:ascii="Georgia" w:hAnsi="Georgia"/>
          <w:sz w:val="20"/>
          <w:szCs w:val="20"/>
        </w:rPr>
      </w:pPr>
      <w:r w:rsidRPr="00C46799">
        <w:rPr>
          <w:rFonts w:ascii="Georgia" w:hAnsi="Georgia"/>
          <w:b/>
          <w:sz w:val="20"/>
          <w:szCs w:val="20"/>
        </w:rPr>
        <w:t xml:space="preserve">awaria instalacji lub urządzeń technologicznych – </w:t>
      </w:r>
      <w:r w:rsidRPr="00C46799">
        <w:rPr>
          <w:rFonts w:ascii="Georgia" w:hAnsi="Georgia"/>
          <w:sz w:val="20"/>
          <w:szCs w:val="20"/>
        </w:rPr>
        <w:t>szkody w instalacjach lub urządzeniach wodociągowych, kanalizacyjnych, centralnego ogrzewania oraz innych instalacjach i urządzeniach technologicznych (w tym przesyłających media), łącznie z kosztami robót pomocniczych związanych z ich naprawą i rozmrożeniem oraz kosztami poszukiwań miejsca powstania awarii;</w:t>
      </w:r>
    </w:p>
    <w:p w14:paraId="38CD777E" w14:textId="71B26BC9" w:rsidR="00883ED8" w:rsidRPr="00C46799" w:rsidRDefault="00883ED8" w:rsidP="00573111">
      <w:pPr>
        <w:widowControl w:val="0"/>
        <w:overflowPunct w:val="0"/>
        <w:autoSpaceDE w:val="0"/>
        <w:spacing w:line="260" w:lineRule="atLeast"/>
        <w:jc w:val="both"/>
        <w:textAlignment w:val="baseline"/>
        <w:rPr>
          <w:rFonts w:ascii="Georgia" w:hAnsi="Georgia"/>
          <w:sz w:val="20"/>
          <w:szCs w:val="20"/>
        </w:rPr>
      </w:pPr>
      <w:r w:rsidRPr="00C46799">
        <w:rPr>
          <w:rFonts w:ascii="Georgia" w:hAnsi="Georgia"/>
          <w:b/>
          <w:sz w:val="20"/>
          <w:szCs w:val="20"/>
        </w:rPr>
        <w:t>zalanie</w:t>
      </w:r>
      <w:r w:rsidRPr="00C46799">
        <w:rPr>
          <w:rFonts w:ascii="Georgia" w:hAnsi="Georgia"/>
          <w:sz w:val="20"/>
          <w:szCs w:val="20"/>
        </w:rPr>
        <w:t xml:space="preserve"> – szkody powstałe w związku wydobywaniem się wody, pary lub innych cieczy z instalacji albo urządzeń wodociągowych, kanalizacyjnych, centralnego ogrzewania lub innych przewodów </w:t>
      </w:r>
      <w:r w:rsidR="00F41D2C" w:rsidRPr="00C46799">
        <w:rPr>
          <w:rFonts w:ascii="Georgia" w:hAnsi="Georgia"/>
          <w:sz w:val="20"/>
          <w:szCs w:val="20"/>
        </w:rPr>
        <w:br/>
      </w:r>
      <w:r w:rsidRPr="00C46799">
        <w:rPr>
          <w:rFonts w:ascii="Georgia" w:hAnsi="Georgia"/>
          <w:sz w:val="20"/>
          <w:szCs w:val="20"/>
        </w:rPr>
        <w:t>i urządzeń technologicznych oraz zbiorników, znajdujących się wewnątrz budynku lub na posesji objętej ubezpieczeniem, m.in. wskutek.:</w:t>
      </w:r>
    </w:p>
    <w:p w14:paraId="3D6DEC1F" w14:textId="77777777" w:rsidR="00883ED8" w:rsidRPr="00C46799" w:rsidRDefault="00883ED8" w:rsidP="00AB4EB5">
      <w:pPr>
        <w:widowControl w:val="0"/>
        <w:numPr>
          <w:ilvl w:val="0"/>
          <w:numId w:val="9"/>
        </w:numPr>
        <w:tabs>
          <w:tab w:val="left" w:pos="567"/>
        </w:tabs>
        <w:overflowPunct w:val="0"/>
        <w:autoSpaceDE w:val="0"/>
        <w:spacing w:line="260" w:lineRule="atLeast"/>
        <w:ind w:left="0" w:firstLine="0"/>
        <w:jc w:val="both"/>
        <w:textAlignment w:val="baseline"/>
        <w:rPr>
          <w:rFonts w:ascii="Georgia" w:hAnsi="Georgia"/>
          <w:sz w:val="20"/>
          <w:szCs w:val="20"/>
        </w:rPr>
      </w:pPr>
      <w:r w:rsidRPr="00C46799">
        <w:rPr>
          <w:rFonts w:ascii="Georgia" w:hAnsi="Georgia"/>
          <w:sz w:val="20"/>
          <w:szCs w:val="20"/>
        </w:rPr>
        <w:t>awarii tych instalacji lub urządzeń,</w:t>
      </w:r>
    </w:p>
    <w:p w14:paraId="3D0848D0" w14:textId="77777777" w:rsidR="00883ED8" w:rsidRPr="00C46799" w:rsidRDefault="00883ED8" w:rsidP="00AB4EB5">
      <w:pPr>
        <w:widowControl w:val="0"/>
        <w:numPr>
          <w:ilvl w:val="0"/>
          <w:numId w:val="9"/>
        </w:numPr>
        <w:tabs>
          <w:tab w:val="left" w:pos="567"/>
        </w:tabs>
        <w:overflowPunct w:val="0"/>
        <w:autoSpaceDE w:val="0"/>
        <w:spacing w:line="260" w:lineRule="atLeast"/>
        <w:ind w:left="0" w:firstLine="0"/>
        <w:jc w:val="both"/>
        <w:textAlignment w:val="baseline"/>
        <w:rPr>
          <w:rFonts w:ascii="Georgia" w:hAnsi="Georgia"/>
          <w:sz w:val="20"/>
          <w:szCs w:val="20"/>
        </w:rPr>
      </w:pPr>
      <w:r w:rsidRPr="00C46799">
        <w:rPr>
          <w:rFonts w:ascii="Georgia" w:hAnsi="Georgia"/>
          <w:sz w:val="20"/>
          <w:szCs w:val="20"/>
        </w:rPr>
        <w:t>samoistnego rozszczelnienia się zbiorników lub ich stłuczenia albo pęknięcia,</w:t>
      </w:r>
    </w:p>
    <w:p w14:paraId="01DE2E74" w14:textId="77777777" w:rsidR="00883ED8" w:rsidRPr="00C46799" w:rsidRDefault="00883ED8" w:rsidP="00AB4EB5">
      <w:pPr>
        <w:widowControl w:val="0"/>
        <w:numPr>
          <w:ilvl w:val="0"/>
          <w:numId w:val="9"/>
        </w:numPr>
        <w:tabs>
          <w:tab w:val="left" w:pos="567"/>
        </w:tabs>
        <w:overflowPunct w:val="0"/>
        <w:autoSpaceDE w:val="0"/>
        <w:spacing w:line="260" w:lineRule="atLeast"/>
        <w:ind w:left="0" w:firstLine="0"/>
        <w:jc w:val="both"/>
        <w:textAlignment w:val="baseline"/>
        <w:rPr>
          <w:rFonts w:ascii="Georgia" w:hAnsi="Georgia"/>
          <w:sz w:val="20"/>
          <w:szCs w:val="20"/>
        </w:rPr>
      </w:pPr>
      <w:r w:rsidRPr="00C46799">
        <w:rPr>
          <w:rFonts w:ascii="Georgia" w:hAnsi="Georgia"/>
          <w:sz w:val="20"/>
          <w:szCs w:val="20"/>
        </w:rPr>
        <w:t>cofnięcia się ścieków z sieci kanalizacyjnej,</w:t>
      </w:r>
    </w:p>
    <w:p w14:paraId="43A8D848" w14:textId="77777777" w:rsidR="00883ED8" w:rsidRPr="00C46799" w:rsidRDefault="00883ED8" w:rsidP="00AB4EB5">
      <w:pPr>
        <w:widowControl w:val="0"/>
        <w:numPr>
          <w:ilvl w:val="0"/>
          <w:numId w:val="9"/>
        </w:numPr>
        <w:tabs>
          <w:tab w:val="left" w:pos="567"/>
        </w:tabs>
        <w:overflowPunct w:val="0"/>
        <w:autoSpaceDE w:val="0"/>
        <w:spacing w:line="260" w:lineRule="atLeast"/>
        <w:ind w:left="0" w:firstLine="0"/>
        <w:jc w:val="both"/>
        <w:textAlignment w:val="baseline"/>
        <w:rPr>
          <w:rFonts w:ascii="Georgia" w:hAnsi="Georgia"/>
          <w:sz w:val="20"/>
          <w:szCs w:val="20"/>
        </w:rPr>
      </w:pPr>
      <w:r w:rsidRPr="00C46799">
        <w:rPr>
          <w:rFonts w:ascii="Georgia" w:hAnsi="Georgia"/>
          <w:sz w:val="20"/>
          <w:szCs w:val="20"/>
        </w:rPr>
        <w:t>samoczynnego uruchomienia się wodnych instalacji gaśniczych z przyczyn innych niż pożar,</w:t>
      </w:r>
    </w:p>
    <w:p w14:paraId="3F7E0838" w14:textId="77777777" w:rsidR="00883ED8" w:rsidRPr="00C46799" w:rsidRDefault="00883ED8" w:rsidP="00AB4EB5">
      <w:pPr>
        <w:widowControl w:val="0"/>
        <w:numPr>
          <w:ilvl w:val="0"/>
          <w:numId w:val="9"/>
        </w:numPr>
        <w:tabs>
          <w:tab w:val="left" w:pos="567"/>
        </w:tabs>
        <w:overflowPunct w:val="0"/>
        <w:autoSpaceDE w:val="0"/>
        <w:spacing w:line="260" w:lineRule="atLeast"/>
        <w:ind w:left="0" w:firstLine="0"/>
        <w:jc w:val="both"/>
        <w:textAlignment w:val="baseline"/>
        <w:rPr>
          <w:rFonts w:ascii="Georgia" w:hAnsi="Georgia"/>
          <w:sz w:val="20"/>
          <w:szCs w:val="20"/>
        </w:rPr>
      </w:pPr>
      <w:r w:rsidRPr="00C46799">
        <w:rPr>
          <w:rFonts w:ascii="Georgia" w:hAnsi="Georgia"/>
          <w:sz w:val="20"/>
          <w:szCs w:val="20"/>
        </w:rPr>
        <w:t>nieumyślnego pozostawienia otwartych zaworów w sieci wodociągowej,</w:t>
      </w:r>
    </w:p>
    <w:p w14:paraId="610E1074" w14:textId="77777777" w:rsidR="00883ED8" w:rsidRPr="00C46799" w:rsidRDefault="00883ED8" w:rsidP="00AB4EB5">
      <w:pPr>
        <w:widowControl w:val="0"/>
        <w:numPr>
          <w:ilvl w:val="0"/>
          <w:numId w:val="9"/>
        </w:numPr>
        <w:tabs>
          <w:tab w:val="left" w:pos="567"/>
        </w:tabs>
        <w:overflowPunct w:val="0"/>
        <w:autoSpaceDE w:val="0"/>
        <w:spacing w:line="260" w:lineRule="atLeast"/>
        <w:ind w:left="0" w:firstLine="0"/>
        <w:jc w:val="both"/>
        <w:textAlignment w:val="baseline"/>
        <w:rPr>
          <w:rFonts w:ascii="Georgia" w:hAnsi="Georgia"/>
          <w:sz w:val="20"/>
          <w:szCs w:val="20"/>
        </w:rPr>
      </w:pPr>
      <w:r w:rsidRPr="00C46799">
        <w:rPr>
          <w:rFonts w:ascii="Georgia" w:hAnsi="Georgia"/>
          <w:sz w:val="20"/>
          <w:szCs w:val="20"/>
        </w:rPr>
        <w:t xml:space="preserve">działania osób trzecich, </w:t>
      </w:r>
    </w:p>
    <w:p w14:paraId="739A103F" w14:textId="77777777" w:rsidR="00E969FE" w:rsidRPr="00C46799" w:rsidRDefault="00883ED8" w:rsidP="00573111">
      <w:pPr>
        <w:widowControl w:val="0"/>
        <w:overflowPunct w:val="0"/>
        <w:autoSpaceDE w:val="0"/>
        <w:spacing w:line="260" w:lineRule="atLeast"/>
        <w:jc w:val="both"/>
        <w:textAlignment w:val="baseline"/>
        <w:rPr>
          <w:rFonts w:ascii="Georgia" w:hAnsi="Georgia"/>
          <w:sz w:val="20"/>
          <w:szCs w:val="20"/>
        </w:rPr>
      </w:pPr>
      <w:r w:rsidRPr="00C46799">
        <w:rPr>
          <w:rFonts w:ascii="Georgia" w:hAnsi="Georgia"/>
          <w:sz w:val="20"/>
          <w:szCs w:val="20"/>
        </w:rPr>
        <w:t xml:space="preserve">a także  szkody w ubezpieczonym mieniu przez wodę pochodzącą z topnienia śniegu i/lub lodu, pokrywającego dach lub inne elementy budynków lub budowli, </w:t>
      </w:r>
    </w:p>
    <w:p w14:paraId="786E467B" w14:textId="1994C61C" w:rsidR="00883ED8" w:rsidRPr="00C46799" w:rsidRDefault="0065446F" w:rsidP="00573111">
      <w:pPr>
        <w:widowControl w:val="0"/>
        <w:overflowPunct w:val="0"/>
        <w:autoSpaceDE w:val="0"/>
        <w:spacing w:line="260" w:lineRule="atLeast"/>
        <w:jc w:val="both"/>
        <w:textAlignment w:val="baseline"/>
        <w:rPr>
          <w:rFonts w:ascii="Georgia" w:hAnsi="Georgia"/>
          <w:sz w:val="20"/>
          <w:szCs w:val="20"/>
        </w:rPr>
      </w:pPr>
      <w:r w:rsidRPr="00C46799">
        <w:rPr>
          <w:rFonts w:ascii="Georgia" w:hAnsi="Georgia"/>
          <w:b/>
          <w:sz w:val="20"/>
          <w:szCs w:val="20"/>
        </w:rPr>
        <w:t>p</w:t>
      </w:r>
      <w:r w:rsidR="00883ED8" w:rsidRPr="00C46799">
        <w:rPr>
          <w:rFonts w:ascii="Georgia" w:hAnsi="Georgia"/>
          <w:b/>
          <w:sz w:val="20"/>
          <w:szCs w:val="20"/>
        </w:rPr>
        <w:t xml:space="preserve">rzepięcie </w:t>
      </w:r>
      <w:r w:rsidR="00883ED8" w:rsidRPr="00C46799">
        <w:rPr>
          <w:rFonts w:ascii="Georgia" w:hAnsi="Georgia"/>
          <w:sz w:val="20"/>
          <w:szCs w:val="20"/>
        </w:rPr>
        <w:t xml:space="preserve">– szkody w ubezpieczonych instalacjach, maszynach, urządzeniach </w:t>
      </w:r>
      <w:r w:rsidR="00883ED8" w:rsidRPr="00C46799">
        <w:rPr>
          <w:rFonts w:ascii="Georgia" w:hAnsi="Georgia"/>
          <w:sz w:val="20"/>
          <w:szCs w:val="20"/>
        </w:rPr>
        <w:br/>
        <w:t xml:space="preserve">i aparatach technicznych wskutek wzrostu napięcia ponad maksymalną dopuszczalną dla nich wartość napięcia, z przyczyn zewnętrznych (atmosferycznych), którego źródłem są wyładowania atmosferyczne (zjawiska elektromagnetyczne) oraz wewnętrznych (systemowych), w wyniku zmiany impedancji obciążenia lub rezonansu i </w:t>
      </w:r>
      <w:proofErr w:type="spellStart"/>
      <w:r w:rsidR="00883ED8" w:rsidRPr="00C46799">
        <w:rPr>
          <w:rFonts w:ascii="Georgia" w:hAnsi="Georgia"/>
          <w:sz w:val="20"/>
          <w:szCs w:val="20"/>
        </w:rPr>
        <w:t>ferrorezonansu</w:t>
      </w:r>
      <w:proofErr w:type="spellEnd"/>
      <w:r w:rsidR="00883ED8" w:rsidRPr="00C46799">
        <w:rPr>
          <w:rFonts w:ascii="Georgia" w:hAnsi="Georgia"/>
          <w:sz w:val="20"/>
          <w:szCs w:val="20"/>
        </w:rPr>
        <w:t>, a także wskutek wywołanego przepięciem wzrostu natężenia prądu ponad roboczą wartość znamionową (przetężenie);</w:t>
      </w:r>
    </w:p>
    <w:p w14:paraId="3992D7CB" w14:textId="77777777" w:rsidR="00883ED8" w:rsidRPr="00C46799" w:rsidRDefault="00883ED8" w:rsidP="00573111">
      <w:pPr>
        <w:widowControl w:val="0"/>
        <w:overflowPunct w:val="0"/>
        <w:autoSpaceDE w:val="0"/>
        <w:autoSpaceDN w:val="0"/>
        <w:adjustRightInd w:val="0"/>
        <w:spacing w:line="260" w:lineRule="atLeast"/>
        <w:jc w:val="both"/>
        <w:textAlignment w:val="baseline"/>
        <w:rPr>
          <w:rFonts w:ascii="Georgia" w:hAnsi="Georgia"/>
          <w:sz w:val="20"/>
          <w:szCs w:val="20"/>
        </w:rPr>
      </w:pPr>
      <w:r w:rsidRPr="00C46799">
        <w:rPr>
          <w:rFonts w:ascii="Georgia" w:hAnsi="Georgia"/>
          <w:b/>
          <w:sz w:val="20"/>
          <w:szCs w:val="20"/>
        </w:rPr>
        <w:t>kradzież z włamaniem i rabunek</w:t>
      </w:r>
      <w:r w:rsidRPr="00C46799">
        <w:rPr>
          <w:rFonts w:ascii="Georgia" w:hAnsi="Georgia"/>
          <w:sz w:val="20"/>
          <w:szCs w:val="20"/>
        </w:rPr>
        <w:t xml:space="preserve"> - szkody w ubezpieczonym mieniu powstałe wskutek kradzieży z włamaniem lub rabunku (dokonanych lub usiłowanych), polegające na: </w:t>
      </w:r>
    </w:p>
    <w:p w14:paraId="516D4B01" w14:textId="77777777" w:rsidR="00883ED8" w:rsidRPr="00C46799" w:rsidRDefault="00883ED8" w:rsidP="00F41D2C">
      <w:pPr>
        <w:widowControl w:val="0"/>
        <w:numPr>
          <w:ilvl w:val="0"/>
          <w:numId w:val="9"/>
        </w:numPr>
        <w:tabs>
          <w:tab w:val="left" w:pos="567"/>
        </w:tabs>
        <w:overflowPunct w:val="0"/>
        <w:autoSpaceDE w:val="0"/>
        <w:spacing w:line="260" w:lineRule="atLeast"/>
        <w:ind w:left="0" w:firstLine="0"/>
        <w:jc w:val="both"/>
        <w:textAlignment w:val="baseline"/>
        <w:rPr>
          <w:rFonts w:ascii="Georgia" w:hAnsi="Georgia"/>
          <w:sz w:val="20"/>
          <w:szCs w:val="20"/>
        </w:rPr>
      </w:pPr>
      <w:r w:rsidRPr="00C46799">
        <w:rPr>
          <w:rFonts w:ascii="Georgia" w:hAnsi="Georgia"/>
          <w:sz w:val="20"/>
          <w:szCs w:val="20"/>
        </w:rPr>
        <w:t>utracie lub ubytku ubezpieczonego mienia z powodu jego zaboru,</w:t>
      </w:r>
    </w:p>
    <w:p w14:paraId="63BB301D" w14:textId="2C9E4C68" w:rsidR="00F41D2C" w:rsidRPr="00C46799" w:rsidRDefault="00883ED8" w:rsidP="00F41D2C">
      <w:pPr>
        <w:widowControl w:val="0"/>
        <w:numPr>
          <w:ilvl w:val="0"/>
          <w:numId w:val="9"/>
        </w:numPr>
        <w:tabs>
          <w:tab w:val="left" w:pos="567"/>
        </w:tabs>
        <w:overflowPunct w:val="0"/>
        <w:autoSpaceDE w:val="0"/>
        <w:spacing w:line="260" w:lineRule="atLeast"/>
        <w:ind w:left="0" w:firstLine="0"/>
        <w:jc w:val="both"/>
        <w:textAlignment w:val="baseline"/>
        <w:rPr>
          <w:rFonts w:ascii="Georgia" w:hAnsi="Georgia"/>
          <w:sz w:val="20"/>
          <w:szCs w:val="20"/>
        </w:rPr>
      </w:pPr>
      <w:r w:rsidRPr="00C46799">
        <w:rPr>
          <w:rFonts w:ascii="Georgia" w:hAnsi="Georgia"/>
          <w:sz w:val="20"/>
          <w:szCs w:val="20"/>
        </w:rPr>
        <w:t xml:space="preserve">zniszczeniu lub uszkodzeniu ubezpieczonego mienia spowodowanego dewastacją </w:t>
      </w:r>
      <w:r w:rsidR="00F41D2C" w:rsidRPr="00C46799">
        <w:rPr>
          <w:rFonts w:ascii="Georgia" w:hAnsi="Georgia"/>
          <w:sz w:val="20"/>
          <w:szCs w:val="20"/>
        </w:rPr>
        <w:br/>
      </w:r>
      <w:r w:rsidRPr="00C46799">
        <w:rPr>
          <w:rFonts w:ascii="Georgia" w:hAnsi="Georgia"/>
          <w:sz w:val="20"/>
          <w:szCs w:val="20"/>
        </w:rPr>
        <w:t xml:space="preserve">i </w:t>
      </w:r>
      <w:r w:rsidR="006F0198" w:rsidRPr="00C46799">
        <w:rPr>
          <w:rFonts w:ascii="Georgia" w:hAnsi="Georgia"/>
          <w:sz w:val="20"/>
          <w:szCs w:val="20"/>
        </w:rPr>
        <w:t xml:space="preserve">wandalizmem, </w:t>
      </w:r>
    </w:p>
    <w:p w14:paraId="68E35168" w14:textId="6BB6ED51" w:rsidR="00E969FE" w:rsidRPr="00C46799" w:rsidRDefault="006F0198" w:rsidP="00F41D2C">
      <w:pPr>
        <w:widowControl w:val="0"/>
        <w:numPr>
          <w:ilvl w:val="0"/>
          <w:numId w:val="9"/>
        </w:numPr>
        <w:tabs>
          <w:tab w:val="left" w:pos="567"/>
        </w:tabs>
        <w:overflowPunct w:val="0"/>
        <w:autoSpaceDE w:val="0"/>
        <w:spacing w:line="260" w:lineRule="atLeast"/>
        <w:ind w:left="0" w:firstLine="0"/>
        <w:jc w:val="both"/>
        <w:textAlignment w:val="baseline"/>
        <w:rPr>
          <w:rFonts w:ascii="Georgia" w:hAnsi="Georgia"/>
          <w:sz w:val="20"/>
          <w:szCs w:val="20"/>
        </w:rPr>
      </w:pPr>
      <w:r w:rsidRPr="00C46799">
        <w:rPr>
          <w:rFonts w:ascii="Georgia" w:hAnsi="Georgia"/>
          <w:sz w:val="20"/>
          <w:szCs w:val="20"/>
        </w:rPr>
        <w:t>zniszczeniu</w:t>
      </w:r>
      <w:r w:rsidR="00883ED8" w:rsidRPr="00C46799">
        <w:rPr>
          <w:rFonts w:ascii="Georgia" w:hAnsi="Georgia"/>
          <w:sz w:val="20"/>
          <w:szCs w:val="20"/>
        </w:rPr>
        <w:t xml:space="preserve"> albo uszkodzeniu zabezpieczeń </w:t>
      </w:r>
    </w:p>
    <w:p w14:paraId="73B70022" w14:textId="7E657D0D" w:rsidR="00864585" w:rsidRPr="00C46799" w:rsidRDefault="00883ED8" w:rsidP="00573111">
      <w:pPr>
        <w:widowControl w:val="0"/>
        <w:tabs>
          <w:tab w:val="left" w:pos="142"/>
        </w:tabs>
        <w:overflowPunct w:val="0"/>
        <w:autoSpaceDE w:val="0"/>
        <w:autoSpaceDN w:val="0"/>
        <w:adjustRightInd w:val="0"/>
        <w:spacing w:line="260" w:lineRule="atLeast"/>
        <w:contextualSpacing/>
        <w:jc w:val="both"/>
        <w:textAlignment w:val="baseline"/>
        <w:rPr>
          <w:rFonts w:ascii="Georgia" w:hAnsi="Georgia" w:cs="Arial"/>
          <w:color w:val="000000" w:themeColor="text1"/>
          <w:sz w:val="20"/>
          <w:szCs w:val="20"/>
          <w:lang w:eastAsia="en-US"/>
        </w:rPr>
      </w:pPr>
      <w:r w:rsidRPr="00C46799">
        <w:rPr>
          <w:rFonts w:ascii="Georgia" w:hAnsi="Georgia"/>
          <w:b/>
          <w:sz w:val="20"/>
          <w:szCs w:val="20"/>
        </w:rPr>
        <w:t xml:space="preserve">także kradzież </w:t>
      </w:r>
      <w:r w:rsidRPr="00C46799">
        <w:rPr>
          <w:rFonts w:ascii="Georgia" w:hAnsi="Georgia"/>
          <w:b/>
          <w:color w:val="000000" w:themeColor="text1"/>
          <w:sz w:val="20"/>
          <w:szCs w:val="20"/>
        </w:rPr>
        <w:t>zwykła</w:t>
      </w:r>
      <w:r w:rsidR="00A907C8" w:rsidRPr="00C46799">
        <w:rPr>
          <w:rFonts w:ascii="Georgia" w:hAnsi="Georgia"/>
          <w:color w:val="000000" w:themeColor="text1"/>
          <w:sz w:val="20"/>
          <w:szCs w:val="20"/>
        </w:rPr>
        <w:t xml:space="preserve"> </w:t>
      </w:r>
      <w:r w:rsidR="00710E46" w:rsidRPr="00C46799">
        <w:rPr>
          <w:rFonts w:ascii="Georgia" w:hAnsi="Georgia"/>
          <w:color w:val="000000" w:themeColor="text1"/>
          <w:sz w:val="20"/>
          <w:szCs w:val="20"/>
        </w:rPr>
        <w:t xml:space="preserve"> - </w:t>
      </w:r>
      <w:r w:rsidR="00710E46" w:rsidRPr="00C46799">
        <w:rPr>
          <w:rFonts w:ascii="Georgia" w:hAnsi="Georgia" w:cs="Arial"/>
          <w:color w:val="000000" w:themeColor="text1"/>
          <w:sz w:val="20"/>
          <w:szCs w:val="20"/>
          <w:lang w:eastAsia="en-US"/>
        </w:rPr>
        <w:t xml:space="preserve">z zachowaniem pozostałych, nie zmienionych niniejszą klauzulą, postanowień umowy ubezpieczenia i ogólnych warunków ubezpieczenia uzgodniono, że zakres pokrycia gwarantowany niniejszą umową ubezpieczenia zostaje rozszerzony o ryzyko kradzieży zwykłej. Kradzież zwykła rozumiana jest jako nie pozostawiający widocznych śladów włamania zabór mienia w celu jego przywłaszczenia. Klauzula nakłada na Ubezpieczonego obowiązek niezwłocznego powiadomienia o zaistniałym zdarzeniu szkodowym </w:t>
      </w:r>
      <w:r w:rsidR="00864585" w:rsidRPr="00C46799">
        <w:rPr>
          <w:rFonts w:ascii="Georgia" w:hAnsi="Georgia" w:cs="Arial"/>
          <w:color w:val="000000" w:themeColor="text1"/>
          <w:sz w:val="20"/>
          <w:szCs w:val="20"/>
          <w:lang w:eastAsia="en-US"/>
        </w:rPr>
        <w:t>Policji.</w:t>
      </w:r>
    </w:p>
    <w:p w14:paraId="4E8D1422" w14:textId="1D4BD518" w:rsidR="007D6F78" w:rsidRPr="00C46799" w:rsidRDefault="0065446F" w:rsidP="00573111">
      <w:pPr>
        <w:widowControl w:val="0"/>
        <w:tabs>
          <w:tab w:val="left" w:pos="142"/>
        </w:tabs>
        <w:overflowPunct w:val="0"/>
        <w:autoSpaceDE w:val="0"/>
        <w:autoSpaceDN w:val="0"/>
        <w:adjustRightInd w:val="0"/>
        <w:spacing w:line="260" w:lineRule="atLeast"/>
        <w:contextualSpacing/>
        <w:jc w:val="both"/>
        <w:textAlignment w:val="baseline"/>
        <w:rPr>
          <w:rFonts w:ascii="Georgia" w:hAnsi="Georgia" w:cs="Tahoma"/>
          <w:sz w:val="20"/>
          <w:szCs w:val="20"/>
        </w:rPr>
      </w:pPr>
      <w:r w:rsidRPr="00C46799">
        <w:rPr>
          <w:rFonts w:ascii="Georgia" w:hAnsi="Georgia" w:cs="Tahoma"/>
          <w:b/>
          <w:bCs/>
          <w:sz w:val="20"/>
          <w:szCs w:val="20"/>
        </w:rPr>
        <w:t>w</w:t>
      </w:r>
      <w:r w:rsidR="007D6F78" w:rsidRPr="00C46799">
        <w:rPr>
          <w:rFonts w:ascii="Georgia" w:hAnsi="Georgia" w:cs="Tahoma"/>
          <w:b/>
          <w:bCs/>
          <w:sz w:val="20"/>
          <w:szCs w:val="20"/>
        </w:rPr>
        <w:t>andalizm:</w:t>
      </w:r>
      <w:r w:rsidR="007D6F78" w:rsidRPr="00C46799">
        <w:rPr>
          <w:rFonts w:ascii="Georgia" w:hAnsi="Georgia" w:cs="Tahoma"/>
          <w:bCs/>
          <w:sz w:val="20"/>
          <w:szCs w:val="20"/>
        </w:rPr>
        <w:t xml:space="preserve"> </w:t>
      </w:r>
      <w:r w:rsidR="007D6F78" w:rsidRPr="00C46799">
        <w:rPr>
          <w:rFonts w:ascii="Georgia" w:hAnsi="Georgia" w:cs="Tahoma"/>
          <w:sz w:val="20"/>
          <w:szCs w:val="20"/>
        </w:rPr>
        <w:t xml:space="preserve">Ubezpieczeniem objęte zostają szkody powstałe w wyniku wandalizmu rozumianego jako zniszczenie lub uszkodzenie ubezpieczonego mienia przez osoby trzecie działające z zamiarem jego zniszczenia lub uszkodzenia, przy czym odpowiedzialność ubezpieczyciela nie obejmuje szkód estetycznych polegających w szczególności na pomalowaniu, porysowaniu powierzchni, umieszczeniu </w:t>
      </w:r>
      <w:r w:rsidR="007D6F78" w:rsidRPr="00C46799">
        <w:rPr>
          <w:rFonts w:ascii="Georgia" w:hAnsi="Georgia" w:cs="Tahoma"/>
          <w:sz w:val="20"/>
          <w:szCs w:val="20"/>
        </w:rPr>
        <w:lastRenderedPageBreak/>
        <w:t xml:space="preserve">napisów i innych znaków graficznych na ubezpieczonym mieniu oraz szkód </w:t>
      </w:r>
      <w:r w:rsidR="00F41D2C" w:rsidRPr="00C46799">
        <w:rPr>
          <w:rFonts w:ascii="Georgia" w:hAnsi="Georgia" w:cs="Tahoma"/>
          <w:sz w:val="20"/>
          <w:szCs w:val="20"/>
        </w:rPr>
        <w:br/>
      </w:r>
      <w:r w:rsidR="007D6F78" w:rsidRPr="00C46799">
        <w:rPr>
          <w:rFonts w:ascii="Georgia" w:hAnsi="Georgia" w:cs="Tahoma"/>
          <w:sz w:val="20"/>
          <w:szCs w:val="20"/>
        </w:rPr>
        <w:t>w elementach szklanych lub ceramicznych;</w:t>
      </w:r>
    </w:p>
    <w:p w14:paraId="154A38E4" w14:textId="4DA2AB83" w:rsidR="007D6F78" w:rsidRPr="00C46799" w:rsidRDefault="0065446F" w:rsidP="00573111">
      <w:pPr>
        <w:spacing w:line="260" w:lineRule="atLeast"/>
        <w:jc w:val="both"/>
        <w:rPr>
          <w:rFonts w:ascii="Georgia" w:hAnsi="Georgia" w:cs="Tahoma"/>
          <w:sz w:val="20"/>
          <w:szCs w:val="20"/>
        </w:rPr>
      </w:pPr>
      <w:r w:rsidRPr="00C46799">
        <w:rPr>
          <w:rFonts w:ascii="Georgia" w:hAnsi="Georgia" w:cs="Tahoma"/>
          <w:b/>
          <w:sz w:val="20"/>
          <w:szCs w:val="20"/>
        </w:rPr>
        <w:t>s</w:t>
      </w:r>
      <w:r w:rsidR="007D6F78" w:rsidRPr="00C46799">
        <w:rPr>
          <w:rFonts w:ascii="Georgia" w:hAnsi="Georgia" w:cs="Tahoma"/>
          <w:b/>
          <w:sz w:val="20"/>
          <w:szCs w:val="20"/>
        </w:rPr>
        <w:t>tłuczenie szyb</w:t>
      </w:r>
      <w:r w:rsidR="007D6F78" w:rsidRPr="00C46799">
        <w:rPr>
          <w:rFonts w:ascii="Georgia" w:hAnsi="Georgia" w:cs="Tahoma"/>
          <w:sz w:val="20"/>
          <w:szCs w:val="20"/>
        </w:rPr>
        <w:t xml:space="preserve"> i innych przedmiotów szklanych: Ubezpieczeniem objęte są szkody powstałe wskutek stłuczenia (rozbicia) ubezpieczonych przedmiotów. Ubezpieczenie obejmuje szyby i inne przedmioty stanowiące własność lub będące w posiadaniu ubezpieczającego.</w:t>
      </w:r>
    </w:p>
    <w:p w14:paraId="5B7542D1" w14:textId="77777777" w:rsidR="00883ED8" w:rsidRPr="00C46799" w:rsidRDefault="00883ED8" w:rsidP="00573111">
      <w:pPr>
        <w:tabs>
          <w:tab w:val="num" w:pos="426"/>
          <w:tab w:val="left" w:pos="1134"/>
        </w:tabs>
        <w:jc w:val="both"/>
        <w:rPr>
          <w:rFonts w:ascii="Georgia" w:hAnsi="Georgia" w:cs="Tahoma"/>
          <w:b/>
          <w:sz w:val="20"/>
          <w:szCs w:val="20"/>
          <w:u w:val="single"/>
        </w:rPr>
      </w:pPr>
    </w:p>
    <w:p w14:paraId="3C912A69" w14:textId="77777777" w:rsidR="003769D7" w:rsidRPr="00C46799" w:rsidRDefault="003769D7" w:rsidP="004D0A5E">
      <w:pPr>
        <w:pStyle w:val="Akapitzlist"/>
        <w:numPr>
          <w:ilvl w:val="0"/>
          <w:numId w:val="29"/>
        </w:numPr>
        <w:tabs>
          <w:tab w:val="left" w:pos="284"/>
          <w:tab w:val="left" w:pos="1134"/>
        </w:tabs>
        <w:jc w:val="both"/>
        <w:rPr>
          <w:rFonts w:ascii="Georgia" w:hAnsi="Georgia" w:cs="Tahoma"/>
          <w:b/>
          <w:sz w:val="20"/>
          <w:szCs w:val="20"/>
          <w:u w:val="single"/>
        </w:rPr>
      </w:pPr>
      <w:r w:rsidRPr="00C46799">
        <w:rPr>
          <w:rFonts w:ascii="Georgia" w:hAnsi="Georgia" w:cs="Tahoma"/>
          <w:b/>
          <w:sz w:val="20"/>
          <w:szCs w:val="20"/>
          <w:u w:val="single"/>
        </w:rPr>
        <w:t>Przedmiot ubezpieczenia</w:t>
      </w:r>
      <w:r w:rsidR="00E969FE" w:rsidRPr="00C46799">
        <w:rPr>
          <w:rFonts w:ascii="Georgia" w:hAnsi="Georgia" w:cs="Tahoma"/>
          <w:b/>
          <w:sz w:val="20"/>
          <w:szCs w:val="20"/>
          <w:u w:val="single"/>
        </w:rPr>
        <w:t>:</w:t>
      </w:r>
    </w:p>
    <w:p w14:paraId="2814D9DC" w14:textId="77777777" w:rsidR="003769D7" w:rsidRPr="00C46799" w:rsidRDefault="003769D7" w:rsidP="00573111">
      <w:pPr>
        <w:tabs>
          <w:tab w:val="num" w:pos="851"/>
          <w:tab w:val="left" w:pos="1134"/>
        </w:tabs>
        <w:spacing w:line="260" w:lineRule="atLeast"/>
        <w:jc w:val="both"/>
        <w:rPr>
          <w:rFonts w:ascii="Georgia" w:hAnsi="Georgia" w:cs="Tahoma"/>
          <w:sz w:val="20"/>
          <w:szCs w:val="20"/>
        </w:rPr>
      </w:pPr>
    </w:p>
    <w:p w14:paraId="42F68CFC" w14:textId="52D8FA9B" w:rsidR="003769D7" w:rsidRPr="00C46799" w:rsidRDefault="003769D7" w:rsidP="00573111">
      <w:pPr>
        <w:suppressAutoHyphens/>
        <w:spacing w:line="260" w:lineRule="atLeast"/>
        <w:jc w:val="both"/>
        <w:rPr>
          <w:rFonts w:ascii="Georgia" w:hAnsi="Georgia" w:cs="Tahoma"/>
          <w:color w:val="000000"/>
          <w:sz w:val="20"/>
          <w:szCs w:val="20"/>
        </w:rPr>
      </w:pPr>
      <w:r w:rsidRPr="00C46799">
        <w:rPr>
          <w:rFonts w:ascii="Georgia" w:hAnsi="Georgia" w:cs="Tahoma"/>
          <w:color w:val="000000"/>
          <w:sz w:val="20"/>
          <w:szCs w:val="20"/>
        </w:rPr>
        <w:t>Przedmiotem ub</w:t>
      </w:r>
      <w:r w:rsidR="00AE573B" w:rsidRPr="00C46799">
        <w:rPr>
          <w:rFonts w:ascii="Georgia" w:hAnsi="Georgia" w:cs="Tahoma"/>
          <w:color w:val="000000"/>
          <w:sz w:val="20"/>
          <w:szCs w:val="20"/>
        </w:rPr>
        <w:t xml:space="preserve">ezpieczenia jest </w:t>
      </w:r>
      <w:r w:rsidR="00430147" w:rsidRPr="00C46799">
        <w:rPr>
          <w:rFonts w:ascii="Georgia" w:hAnsi="Georgia"/>
          <w:sz w:val="20"/>
          <w:szCs w:val="20"/>
          <w:lang w:eastAsia="ar-SA"/>
        </w:rPr>
        <w:t>mieni</w:t>
      </w:r>
      <w:r w:rsidR="00864585" w:rsidRPr="00C46799">
        <w:rPr>
          <w:rFonts w:ascii="Georgia" w:hAnsi="Georgia"/>
          <w:sz w:val="20"/>
          <w:szCs w:val="20"/>
          <w:lang w:eastAsia="ar-SA"/>
        </w:rPr>
        <w:t>e</w:t>
      </w:r>
      <w:r w:rsidR="00A81FB9" w:rsidRPr="00C46799">
        <w:rPr>
          <w:rFonts w:ascii="Georgia" w:hAnsi="Georgia"/>
          <w:sz w:val="20"/>
          <w:szCs w:val="20"/>
          <w:lang w:eastAsia="ar-SA"/>
        </w:rPr>
        <w:t xml:space="preserve"> </w:t>
      </w:r>
      <w:r w:rsidR="0065446F" w:rsidRPr="00C46799">
        <w:rPr>
          <w:rFonts w:ascii="Georgia" w:hAnsi="Georgia"/>
          <w:sz w:val="20"/>
          <w:szCs w:val="20"/>
          <w:lang w:eastAsia="ar-SA"/>
        </w:rPr>
        <w:t>Towarzystwa</w:t>
      </w:r>
      <w:r w:rsidR="003A1ABA" w:rsidRPr="00C46799">
        <w:rPr>
          <w:rFonts w:ascii="Georgia" w:hAnsi="Georgia"/>
          <w:sz w:val="20"/>
          <w:szCs w:val="20"/>
          <w:lang w:eastAsia="ar-SA"/>
        </w:rPr>
        <w:t xml:space="preserve"> Budownictwa Społecznego Wrocław Sp. z o.o.</w:t>
      </w:r>
      <w:r w:rsidR="00430147" w:rsidRPr="00C46799">
        <w:rPr>
          <w:rFonts w:ascii="Georgia" w:hAnsi="Georgia" w:cs="Tahoma"/>
          <w:color w:val="000000"/>
          <w:sz w:val="20"/>
          <w:szCs w:val="20"/>
        </w:rPr>
        <w:t xml:space="preserve">, </w:t>
      </w:r>
      <w:r w:rsidR="00DD54E4" w:rsidRPr="00C46799">
        <w:rPr>
          <w:rFonts w:ascii="Georgia" w:hAnsi="Georgia" w:cs="Tahoma"/>
          <w:color w:val="000000"/>
          <w:sz w:val="20"/>
          <w:szCs w:val="20"/>
        </w:rPr>
        <w:t>Stanowiące</w:t>
      </w:r>
      <w:r w:rsidR="00430147" w:rsidRPr="00C46799">
        <w:rPr>
          <w:rFonts w:ascii="Georgia" w:hAnsi="Georgia" w:cs="Tahoma"/>
          <w:color w:val="000000"/>
          <w:sz w:val="20"/>
          <w:szCs w:val="20"/>
        </w:rPr>
        <w:t xml:space="preserve"> </w:t>
      </w:r>
      <w:r w:rsidR="004F179F" w:rsidRPr="00C46799">
        <w:rPr>
          <w:rFonts w:ascii="Georgia" w:hAnsi="Georgia" w:cs="Tahoma"/>
          <w:color w:val="000000"/>
          <w:sz w:val="20"/>
          <w:szCs w:val="20"/>
        </w:rPr>
        <w:t xml:space="preserve">jego własność </w:t>
      </w:r>
      <w:r w:rsidR="007F6957" w:rsidRPr="00C46799">
        <w:rPr>
          <w:rFonts w:ascii="Georgia" w:hAnsi="Georgia" w:cs="Tahoma"/>
          <w:color w:val="000000"/>
          <w:sz w:val="20"/>
          <w:szCs w:val="20"/>
        </w:rPr>
        <w:t>oraz</w:t>
      </w:r>
      <w:r w:rsidRPr="00C46799">
        <w:rPr>
          <w:rFonts w:ascii="Georgia" w:hAnsi="Georgia" w:cs="Tahoma"/>
          <w:color w:val="000000"/>
          <w:sz w:val="20"/>
          <w:szCs w:val="20"/>
        </w:rPr>
        <w:t xml:space="preserve"> będące w </w:t>
      </w:r>
      <w:r w:rsidR="004F179F" w:rsidRPr="00C46799">
        <w:rPr>
          <w:rFonts w:ascii="Georgia" w:hAnsi="Georgia" w:cs="Tahoma"/>
          <w:color w:val="000000"/>
          <w:sz w:val="20"/>
          <w:szCs w:val="20"/>
        </w:rPr>
        <w:t>jego</w:t>
      </w:r>
      <w:r w:rsidRPr="00C46799">
        <w:rPr>
          <w:rFonts w:ascii="Georgia" w:hAnsi="Georgia" w:cs="Tahoma"/>
          <w:color w:val="000000"/>
          <w:sz w:val="20"/>
          <w:szCs w:val="20"/>
        </w:rPr>
        <w:t xml:space="preserve"> posiadaniu, zgodnie z którym na Zamawiającym ciąży ryzyko.</w:t>
      </w:r>
    </w:p>
    <w:p w14:paraId="078B8501" w14:textId="77777777" w:rsidR="00430147" w:rsidRPr="00C46799" w:rsidRDefault="00430147" w:rsidP="00573111">
      <w:pPr>
        <w:tabs>
          <w:tab w:val="num" w:pos="426"/>
          <w:tab w:val="left" w:pos="1134"/>
        </w:tabs>
        <w:jc w:val="both"/>
        <w:rPr>
          <w:rFonts w:ascii="Georgia" w:hAnsi="Georgia" w:cs="Tahoma"/>
          <w:color w:val="000000"/>
          <w:sz w:val="20"/>
          <w:szCs w:val="20"/>
        </w:rPr>
      </w:pPr>
    </w:p>
    <w:p w14:paraId="0E7A2898" w14:textId="77777777" w:rsidR="00585E32" w:rsidRPr="00C46799" w:rsidRDefault="003769D7" w:rsidP="00585E32">
      <w:pPr>
        <w:tabs>
          <w:tab w:val="left" w:pos="284"/>
        </w:tabs>
        <w:spacing w:line="260" w:lineRule="atLeast"/>
        <w:jc w:val="both"/>
        <w:rPr>
          <w:rFonts w:ascii="Georgia" w:hAnsi="Georgia" w:cs="Tahoma"/>
          <w:b/>
          <w:color w:val="000000"/>
          <w:sz w:val="20"/>
          <w:szCs w:val="20"/>
          <w:u w:val="single"/>
        </w:rPr>
      </w:pPr>
      <w:r w:rsidRPr="00C46799">
        <w:rPr>
          <w:rFonts w:ascii="Georgia" w:hAnsi="Georgia" w:cs="Tahoma"/>
          <w:b/>
          <w:color w:val="000000"/>
          <w:sz w:val="20"/>
          <w:szCs w:val="20"/>
          <w:u w:val="single"/>
        </w:rPr>
        <w:t>Zadeklarowane do ubezpieczenia mienie to w szczególności:</w:t>
      </w:r>
    </w:p>
    <w:p w14:paraId="7671914C" w14:textId="77777777" w:rsidR="004968EC" w:rsidRPr="00C46799" w:rsidRDefault="00864585" w:rsidP="00585E32">
      <w:pPr>
        <w:pStyle w:val="Akapitzlist"/>
        <w:numPr>
          <w:ilvl w:val="0"/>
          <w:numId w:val="8"/>
        </w:numPr>
        <w:tabs>
          <w:tab w:val="left" w:pos="142"/>
        </w:tabs>
        <w:spacing w:line="260" w:lineRule="atLeast"/>
        <w:ind w:left="0" w:firstLine="0"/>
        <w:jc w:val="both"/>
        <w:rPr>
          <w:rFonts w:ascii="Georgia" w:hAnsi="Georgia" w:cs="Arial"/>
          <w:sz w:val="20"/>
          <w:szCs w:val="20"/>
          <w:lang w:eastAsia="en-US"/>
        </w:rPr>
      </w:pPr>
      <w:r w:rsidRPr="00C46799">
        <w:rPr>
          <w:rFonts w:ascii="Georgia" w:hAnsi="Georgia" w:cs="Arial"/>
          <w:sz w:val="20"/>
          <w:szCs w:val="20"/>
          <w:lang w:eastAsia="en-US"/>
        </w:rPr>
        <w:t>Budynki</w:t>
      </w:r>
      <w:r w:rsidR="00E969FE" w:rsidRPr="00C46799">
        <w:rPr>
          <w:rFonts w:ascii="Georgia" w:hAnsi="Georgia" w:cs="Arial"/>
          <w:sz w:val="20"/>
          <w:szCs w:val="20"/>
          <w:lang w:eastAsia="en-US"/>
        </w:rPr>
        <w:t xml:space="preserve">– zgodnie z </w:t>
      </w:r>
      <w:r w:rsidR="002F16AB" w:rsidRPr="00C46799">
        <w:rPr>
          <w:rFonts w:ascii="Georgia" w:hAnsi="Georgia" w:cs="Arial"/>
          <w:sz w:val="20"/>
          <w:szCs w:val="20"/>
          <w:lang w:eastAsia="en-US"/>
        </w:rPr>
        <w:t>Z</w:t>
      </w:r>
      <w:r w:rsidR="00E969FE" w:rsidRPr="00C46799">
        <w:rPr>
          <w:rFonts w:ascii="Georgia" w:hAnsi="Georgia" w:cs="Arial"/>
          <w:sz w:val="20"/>
          <w:szCs w:val="20"/>
          <w:lang w:eastAsia="en-US"/>
        </w:rPr>
        <w:t xml:space="preserve">ał. </w:t>
      </w:r>
      <w:r w:rsidR="002F16AB" w:rsidRPr="00C46799">
        <w:rPr>
          <w:rFonts w:ascii="Georgia" w:hAnsi="Georgia" w:cs="Arial"/>
          <w:sz w:val="20"/>
          <w:szCs w:val="20"/>
          <w:lang w:eastAsia="en-US"/>
        </w:rPr>
        <w:t>n</w:t>
      </w:r>
      <w:r w:rsidR="00E969FE" w:rsidRPr="00C46799">
        <w:rPr>
          <w:rFonts w:ascii="Georgia" w:hAnsi="Georgia" w:cs="Arial"/>
          <w:sz w:val="20"/>
          <w:szCs w:val="20"/>
          <w:lang w:eastAsia="en-US"/>
        </w:rPr>
        <w:t>r 1</w:t>
      </w:r>
      <w:r w:rsidRPr="00C46799">
        <w:rPr>
          <w:rFonts w:ascii="Georgia" w:hAnsi="Georgia" w:cs="Arial"/>
          <w:sz w:val="20"/>
          <w:szCs w:val="20"/>
          <w:lang w:eastAsia="en-US"/>
        </w:rPr>
        <w:t>.2 do OPZ</w:t>
      </w:r>
      <w:r w:rsidR="00E969FE" w:rsidRPr="00C46799">
        <w:rPr>
          <w:rFonts w:ascii="Georgia" w:hAnsi="Georgia" w:cs="Arial"/>
          <w:sz w:val="20"/>
          <w:szCs w:val="20"/>
          <w:lang w:eastAsia="en-US"/>
        </w:rPr>
        <w:t xml:space="preserve"> </w:t>
      </w:r>
      <w:r w:rsidR="006F4A58" w:rsidRPr="00C46799">
        <w:rPr>
          <w:rFonts w:ascii="Georgia" w:hAnsi="Georgia" w:cs="Arial"/>
          <w:sz w:val="20"/>
          <w:szCs w:val="20"/>
          <w:lang w:eastAsia="en-US"/>
        </w:rPr>
        <w:t xml:space="preserve">- </w:t>
      </w:r>
      <w:r w:rsidR="00E969FE" w:rsidRPr="00C46799">
        <w:rPr>
          <w:rFonts w:ascii="Georgia" w:hAnsi="Georgia" w:cs="Arial"/>
          <w:sz w:val="20"/>
          <w:szCs w:val="20"/>
          <w:lang w:eastAsia="en-US"/>
        </w:rPr>
        <w:t xml:space="preserve">wykaz budynków </w:t>
      </w:r>
    </w:p>
    <w:p w14:paraId="228981F7" w14:textId="394DBDA7" w:rsidR="00E03ABA" w:rsidRPr="00C46799" w:rsidRDefault="00E03ABA" w:rsidP="00585E32">
      <w:pPr>
        <w:pStyle w:val="Akapitzlist"/>
        <w:numPr>
          <w:ilvl w:val="0"/>
          <w:numId w:val="8"/>
        </w:numPr>
        <w:tabs>
          <w:tab w:val="left" w:pos="142"/>
        </w:tabs>
        <w:spacing w:line="260" w:lineRule="atLeast"/>
        <w:ind w:left="0" w:firstLine="0"/>
        <w:jc w:val="both"/>
        <w:rPr>
          <w:rFonts w:ascii="Georgia" w:hAnsi="Georgia" w:cs="Arial"/>
          <w:sz w:val="20"/>
          <w:szCs w:val="20"/>
          <w:lang w:eastAsia="en-US"/>
        </w:rPr>
      </w:pPr>
      <w:r w:rsidRPr="00C46799">
        <w:rPr>
          <w:rFonts w:ascii="Georgia" w:hAnsi="Georgia" w:cs="Arial"/>
          <w:sz w:val="20"/>
          <w:szCs w:val="20"/>
          <w:lang w:eastAsia="en-US"/>
        </w:rPr>
        <w:t xml:space="preserve">Środki trwałe grupa II – zgodnie z </w:t>
      </w:r>
      <w:r w:rsidR="002F16AB" w:rsidRPr="00C46799">
        <w:rPr>
          <w:rFonts w:ascii="Georgia" w:hAnsi="Georgia" w:cs="Arial"/>
          <w:sz w:val="20"/>
          <w:szCs w:val="20"/>
          <w:lang w:eastAsia="en-US"/>
        </w:rPr>
        <w:t>Z</w:t>
      </w:r>
      <w:r w:rsidRPr="00C46799">
        <w:rPr>
          <w:rFonts w:ascii="Georgia" w:hAnsi="Georgia" w:cs="Arial"/>
          <w:sz w:val="20"/>
          <w:szCs w:val="20"/>
          <w:lang w:eastAsia="en-US"/>
        </w:rPr>
        <w:t xml:space="preserve">ał. </w:t>
      </w:r>
      <w:r w:rsidR="002F16AB" w:rsidRPr="00C46799">
        <w:rPr>
          <w:rFonts w:ascii="Georgia" w:hAnsi="Georgia" w:cs="Arial"/>
          <w:sz w:val="20"/>
          <w:szCs w:val="20"/>
          <w:lang w:eastAsia="en-US"/>
        </w:rPr>
        <w:t>nr</w:t>
      </w:r>
      <w:r w:rsidRPr="00C46799">
        <w:rPr>
          <w:rFonts w:ascii="Georgia" w:hAnsi="Georgia" w:cs="Arial"/>
          <w:sz w:val="20"/>
          <w:szCs w:val="20"/>
          <w:lang w:eastAsia="en-US"/>
        </w:rPr>
        <w:t xml:space="preserve"> 1.3 do OPZ – wykaz mienia ruchomego</w:t>
      </w:r>
    </w:p>
    <w:p w14:paraId="104BA3CB" w14:textId="23143C1C" w:rsidR="00CF5329" w:rsidRPr="00C46799" w:rsidRDefault="00864585" w:rsidP="00CF5329">
      <w:pPr>
        <w:pStyle w:val="Akapitzlist"/>
        <w:numPr>
          <w:ilvl w:val="0"/>
          <w:numId w:val="8"/>
        </w:numPr>
        <w:tabs>
          <w:tab w:val="left" w:pos="142"/>
        </w:tabs>
        <w:spacing w:line="260" w:lineRule="atLeast"/>
        <w:ind w:left="0" w:firstLine="0"/>
        <w:jc w:val="both"/>
        <w:rPr>
          <w:rFonts w:ascii="Georgia" w:hAnsi="Georgia" w:cs="Arial"/>
          <w:sz w:val="20"/>
          <w:szCs w:val="20"/>
          <w:lang w:eastAsia="en-US"/>
        </w:rPr>
      </w:pPr>
      <w:r w:rsidRPr="00C46799">
        <w:rPr>
          <w:rFonts w:ascii="Georgia" w:hAnsi="Georgia" w:cs="Arial"/>
          <w:sz w:val="20"/>
          <w:szCs w:val="20"/>
          <w:lang w:eastAsia="en-US"/>
        </w:rPr>
        <w:t xml:space="preserve">Środki trwałe (grupy III-IX) – zgodnie z </w:t>
      </w:r>
      <w:r w:rsidR="002F16AB" w:rsidRPr="00C46799">
        <w:rPr>
          <w:rFonts w:ascii="Georgia" w:hAnsi="Georgia" w:cs="Arial"/>
          <w:sz w:val="20"/>
          <w:szCs w:val="20"/>
          <w:lang w:eastAsia="en-US"/>
        </w:rPr>
        <w:t>Z</w:t>
      </w:r>
      <w:r w:rsidRPr="00C46799">
        <w:rPr>
          <w:rFonts w:ascii="Georgia" w:hAnsi="Georgia" w:cs="Arial"/>
          <w:sz w:val="20"/>
          <w:szCs w:val="20"/>
          <w:lang w:eastAsia="en-US"/>
        </w:rPr>
        <w:t>ał.</w:t>
      </w:r>
      <w:r w:rsidR="00E969FE" w:rsidRPr="00C46799">
        <w:rPr>
          <w:rFonts w:ascii="Georgia" w:hAnsi="Georgia" w:cs="Arial"/>
          <w:sz w:val="20"/>
          <w:szCs w:val="20"/>
          <w:lang w:eastAsia="en-US"/>
        </w:rPr>
        <w:t xml:space="preserve"> </w:t>
      </w:r>
      <w:r w:rsidR="002F16AB" w:rsidRPr="00C46799">
        <w:rPr>
          <w:rFonts w:ascii="Georgia" w:hAnsi="Georgia" w:cs="Arial"/>
          <w:sz w:val="20"/>
          <w:szCs w:val="20"/>
          <w:lang w:eastAsia="en-US"/>
        </w:rPr>
        <w:t>n</w:t>
      </w:r>
      <w:r w:rsidR="00E969FE" w:rsidRPr="00C46799">
        <w:rPr>
          <w:rFonts w:ascii="Georgia" w:hAnsi="Georgia" w:cs="Arial"/>
          <w:sz w:val="20"/>
          <w:szCs w:val="20"/>
          <w:lang w:eastAsia="en-US"/>
        </w:rPr>
        <w:t>r 1</w:t>
      </w:r>
      <w:r w:rsidRPr="00C46799">
        <w:rPr>
          <w:rFonts w:ascii="Georgia" w:hAnsi="Georgia" w:cs="Arial"/>
          <w:sz w:val="20"/>
          <w:szCs w:val="20"/>
          <w:lang w:eastAsia="en-US"/>
        </w:rPr>
        <w:t>.3 do OPZ</w:t>
      </w:r>
      <w:r w:rsidR="00E969FE" w:rsidRPr="00C46799">
        <w:rPr>
          <w:rFonts w:ascii="Georgia" w:hAnsi="Georgia" w:cs="Arial"/>
          <w:sz w:val="20"/>
          <w:szCs w:val="20"/>
          <w:lang w:eastAsia="en-US"/>
        </w:rPr>
        <w:t xml:space="preserve"> </w:t>
      </w:r>
      <w:r w:rsidR="002C06D5" w:rsidRPr="00C46799">
        <w:rPr>
          <w:rFonts w:ascii="Georgia" w:hAnsi="Georgia" w:cs="Arial"/>
          <w:sz w:val="20"/>
          <w:szCs w:val="20"/>
          <w:lang w:eastAsia="en-US"/>
        </w:rPr>
        <w:t xml:space="preserve">- </w:t>
      </w:r>
      <w:r w:rsidR="00E969FE" w:rsidRPr="00C46799">
        <w:rPr>
          <w:rFonts w:ascii="Georgia" w:hAnsi="Georgia" w:cs="Arial"/>
          <w:sz w:val="20"/>
          <w:szCs w:val="20"/>
          <w:lang w:eastAsia="en-US"/>
        </w:rPr>
        <w:t>wykaz mienia ruchomego</w:t>
      </w:r>
    </w:p>
    <w:p w14:paraId="40D76C07" w14:textId="6909F7CC" w:rsidR="00864585" w:rsidRPr="00C46799" w:rsidRDefault="00CF5329" w:rsidP="00CF5329">
      <w:pPr>
        <w:pStyle w:val="Akapitzlist"/>
        <w:numPr>
          <w:ilvl w:val="0"/>
          <w:numId w:val="8"/>
        </w:numPr>
        <w:tabs>
          <w:tab w:val="left" w:pos="142"/>
        </w:tabs>
        <w:spacing w:line="260" w:lineRule="atLeast"/>
        <w:ind w:left="0" w:firstLine="0"/>
        <w:jc w:val="both"/>
        <w:rPr>
          <w:rFonts w:ascii="Georgia" w:hAnsi="Georgia" w:cs="Arial"/>
          <w:sz w:val="20"/>
          <w:szCs w:val="20"/>
          <w:lang w:eastAsia="en-US"/>
        </w:rPr>
      </w:pPr>
      <w:r w:rsidRPr="00C46799">
        <w:rPr>
          <w:rFonts w:ascii="Georgia" w:hAnsi="Georgia" w:cs="Arial"/>
          <w:sz w:val="20"/>
          <w:szCs w:val="20"/>
          <w:lang w:eastAsia="en-US"/>
        </w:rPr>
        <w:t xml:space="preserve">Pozostałe środki trwałe, </w:t>
      </w:r>
      <w:proofErr w:type="spellStart"/>
      <w:r w:rsidRPr="00C46799">
        <w:rPr>
          <w:rFonts w:ascii="Georgia" w:hAnsi="Georgia" w:cs="Arial"/>
          <w:sz w:val="20"/>
          <w:szCs w:val="20"/>
          <w:lang w:eastAsia="en-US"/>
        </w:rPr>
        <w:t>niskocenne</w:t>
      </w:r>
      <w:proofErr w:type="spellEnd"/>
      <w:r w:rsidRPr="00C46799">
        <w:rPr>
          <w:rFonts w:ascii="Georgia" w:hAnsi="Georgia" w:cs="Arial"/>
          <w:sz w:val="20"/>
          <w:szCs w:val="20"/>
          <w:lang w:eastAsia="en-US"/>
        </w:rPr>
        <w:t xml:space="preserve"> i pozabilansowe składniki majątkowe </w:t>
      </w:r>
      <w:r w:rsidR="00864585" w:rsidRPr="00C46799">
        <w:rPr>
          <w:rFonts w:ascii="Georgia" w:hAnsi="Georgia" w:cs="Arial"/>
          <w:sz w:val="20"/>
          <w:szCs w:val="20"/>
          <w:lang w:eastAsia="en-US"/>
        </w:rPr>
        <w:t xml:space="preserve">– zgodnie z </w:t>
      </w:r>
      <w:r w:rsidR="002F16AB" w:rsidRPr="00C46799">
        <w:rPr>
          <w:rFonts w:ascii="Georgia" w:hAnsi="Georgia" w:cs="Arial"/>
          <w:sz w:val="20"/>
          <w:szCs w:val="20"/>
          <w:lang w:eastAsia="en-US"/>
        </w:rPr>
        <w:t>Z</w:t>
      </w:r>
      <w:r w:rsidR="00864585" w:rsidRPr="00C46799">
        <w:rPr>
          <w:rFonts w:ascii="Georgia" w:hAnsi="Georgia" w:cs="Arial"/>
          <w:sz w:val="20"/>
          <w:szCs w:val="20"/>
          <w:lang w:eastAsia="en-US"/>
        </w:rPr>
        <w:t>ał.</w:t>
      </w:r>
      <w:r w:rsidR="00E969FE" w:rsidRPr="00C46799">
        <w:rPr>
          <w:rFonts w:ascii="Georgia" w:hAnsi="Georgia" w:cs="Arial"/>
          <w:sz w:val="20"/>
          <w:szCs w:val="20"/>
          <w:lang w:eastAsia="en-US"/>
        </w:rPr>
        <w:t xml:space="preserve"> </w:t>
      </w:r>
      <w:r w:rsidR="002F16AB" w:rsidRPr="00C46799">
        <w:rPr>
          <w:rFonts w:ascii="Georgia" w:hAnsi="Georgia" w:cs="Arial"/>
          <w:sz w:val="20"/>
          <w:szCs w:val="20"/>
          <w:lang w:eastAsia="en-US"/>
        </w:rPr>
        <w:t>n</w:t>
      </w:r>
      <w:r w:rsidRPr="00C46799">
        <w:rPr>
          <w:rFonts w:ascii="Georgia" w:hAnsi="Georgia" w:cs="Arial"/>
          <w:sz w:val="20"/>
          <w:szCs w:val="20"/>
          <w:lang w:eastAsia="en-US"/>
        </w:rPr>
        <w:t>r 1.3 do</w:t>
      </w:r>
      <w:r w:rsidR="00864585" w:rsidRPr="00C46799">
        <w:rPr>
          <w:rFonts w:ascii="Georgia" w:hAnsi="Georgia" w:cs="Arial"/>
          <w:sz w:val="20"/>
          <w:szCs w:val="20"/>
          <w:lang w:eastAsia="en-US"/>
        </w:rPr>
        <w:t xml:space="preserve"> OPZ</w:t>
      </w:r>
      <w:r w:rsidR="00E969FE" w:rsidRPr="00C46799">
        <w:rPr>
          <w:rFonts w:ascii="Georgia" w:hAnsi="Georgia" w:cs="Arial"/>
          <w:sz w:val="20"/>
          <w:szCs w:val="20"/>
          <w:lang w:eastAsia="en-US"/>
        </w:rPr>
        <w:t xml:space="preserve"> </w:t>
      </w:r>
      <w:r w:rsidR="0065446F" w:rsidRPr="00C46799">
        <w:rPr>
          <w:rFonts w:ascii="Georgia" w:hAnsi="Georgia" w:cs="Arial"/>
          <w:sz w:val="20"/>
          <w:szCs w:val="20"/>
          <w:lang w:eastAsia="en-US"/>
        </w:rPr>
        <w:t xml:space="preserve">- </w:t>
      </w:r>
      <w:r w:rsidR="00E969FE" w:rsidRPr="00C46799">
        <w:rPr>
          <w:rFonts w:ascii="Georgia" w:hAnsi="Georgia" w:cs="Arial"/>
          <w:sz w:val="20"/>
          <w:szCs w:val="20"/>
          <w:lang w:eastAsia="en-US"/>
        </w:rPr>
        <w:t>wykaz mienia ruchomego</w:t>
      </w:r>
    </w:p>
    <w:p w14:paraId="235814BF" w14:textId="56AFF041" w:rsidR="00E969FE" w:rsidRPr="00C46799" w:rsidRDefault="00864585" w:rsidP="00DD54E4">
      <w:pPr>
        <w:pStyle w:val="Akapitzlist"/>
        <w:numPr>
          <w:ilvl w:val="0"/>
          <w:numId w:val="8"/>
        </w:numPr>
        <w:tabs>
          <w:tab w:val="left" w:pos="142"/>
        </w:tabs>
        <w:spacing w:line="260" w:lineRule="atLeast"/>
        <w:ind w:left="142" w:hanging="142"/>
        <w:jc w:val="both"/>
        <w:rPr>
          <w:rFonts w:ascii="Georgia" w:hAnsi="Georgia" w:cs="Arial"/>
          <w:sz w:val="20"/>
          <w:szCs w:val="20"/>
          <w:lang w:eastAsia="en-US"/>
        </w:rPr>
      </w:pPr>
      <w:r w:rsidRPr="00C46799">
        <w:rPr>
          <w:rFonts w:ascii="Georgia" w:hAnsi="Georgia" w:cs="Arial"/>
          <w:sz w:val="20"/>
          <w:szCs w:val="20"/>
          <w:lang w:eastAsia="en-US"/>
        </w:rPr>
        <w:t>Gotówka w lokalu</w:t>
      </w:r>
      <w:r w:rsidR="008E4C41" w:rsidRPr="00C46799">
        <w:rPr>
          <w:rFonts w:ascii="Georgia" w:hAnsi="Georgia" w:cs="Arial"/>
          <w:sz w:val="20"/>
          <w:szCs w:val="20"/>
          <w:lang w:eastAsia="en-US"/>
        </w:rPr>
        <w:t xml:space="preserve"> ( wartości pieniężne w schowku)</w:t>
      </w:r>
      <w:r w:rsidRPr="00C46799">
        <w:rPr>
          <w:rFonts w:ascii="Georgia" w:hAnsi="Georgia" w:cs="Arial"/>
          <w:sz w:val="20"/>
          <w:szCs w:val="20"/>
          <w:lang w:eastAsia="en-US"/>
        </w:rPr>
        <w:t xml:space="preserve"> – zgodnie z </w:t>
      </w:r>
      <w:r w:rsidR="002F16AB" w:rsidRPr="00C46799">
        <w:rPr>
          <w:rFonts w:ascii="Georgia" w:hAnsi="Georgia" w:cs="Arial"/>
          <w:sz w:val="20"/>
          <w:szCs w:val="20"/>
          <w:lang w:eastAsia="en-US"/>
        </w:rPr>
        <w:t>Z</w:t>
      </w:r>
      <w:r w:rsidRPr="00C46799">
        <w:rPr>
          <w:rFonts w:ascii="Georgia" w:hAnsi="Georgia" w:cs="Arial"/>
          <w:sz w:val="20"/>
          <w:szCs w:val="20"/>
          <w:lang w:eastAsia="en-US"/>
        </w:rPr>
        <w:t>ał.</w:t>
      </w:r>
      <w:r w:rsidR="00E969FE" w:rsidRPr="00C46799">
        <w:rPr>
          <w:rFonts w:ascii="Georgia" w:hAnsi="Georgia" w:cs="Arial"/>
          <w:sz w:val="20"/>
          <w:szCs w:val="20"/>
          <w:lang w:eastAsia="en-US"/>
        </w:rPr>
        <w:t xml:space="preserve"> </w:t>
      </w:r>
      <w:r w:rsidR="002F16AB" w:rsidRPr="00C46799">
        <w:rPr>
          <w:rFonts w:ascii="Georgia" w:hAnsi="Georgia" w:cs="Arial"/>
          <w:sz w:val="20"/>
          <w:szCs w:val="20"/>
          <w:lang w:eastAsia="en-US"/>
        </w:rPr>
        <w:t>n</w:t>
      </w:r>
      <w:r w:rsidR="00E969FE" w:rsidRPr="00C46799">
        <w:rPr>
          <w:rFonts w:ascii="Georgia" w:hAnsi="Georgia" w:cs="Arial"/>
          <w:sz w:val="20"/>
          <w:szCs w:val="20"/>
          <w:lang w:eastAsia="en-US"/>
        </w:rPr>
        <w:t>r 1</w:t>
      </w:r>
      <w:r w:rsidRPr="00C46799">
        <w:rPr>
          <w:rFonts w:ascii="Georgia" w:hAnsi="Georgia" w:cs="Arial"/>
          <w:sz w:val="20"/>
          <w:szCs w:val="20"/>
          <w:lang w:eastAsia="en-US"/>
        </w:rPr>
        <w:t>.3 do OPZ</w:t>
      </w:r>
      <w:r w:rsidR="0065446F" w:rsidRPr="00C46799">
        <w:rPr>
          <w:rFonts w:ascii="Georgia" w:hAnsi="Georgia" w:cs="Arial"/>
          <w:sz w:val="20"/>
          <w:szCs w:val="20"/>
          <w:lang w:eastAsia="en-US"/>
        </w:rPr>
        <w:t xml:space="preserve"> -</w:t>
      </w:r>
      <w:r w:rsidR="00E969FE" w:rsidRPr="00C46799">
        <w:rPr>
          <w:rFonts w:ascii="Georgia" w:hAnsi="Georgia" w:cs="Arial"/>
          <w:sz w:val="20"/>
          <w:szCs w:val="20"/>
          <w:lang w:eastAsia="en-US"/>
        </w:rPr>
        <w:t xml:space="preserve"> wykaz mienia ruchomego</w:t>
      </w:r>
    </w:p>
    <w:p w14:paraId="0520B2D1" w14:textId="37215A96" w:rsidR="00CF5329" w:rsidRPr="00C46799" w:rsidRDefault="00CF5329" w:rsidP="008E4C41">
      <w:pPr>
        <w:pStyle w:val="Akapitzlist"/>
        <w:numPr>
          <w:ilvl w:val="0"/>
          <w:numId w:val="8"/>
        </w:numPr>
        <w:tabs>
          <w:tab w:val="left" w:pos="142"/>
        </w:tabs>
        <w:spacing w:line="260" w:lineRule="atLeast"/>
        <w:ind w:hanging="502"/>
        <w:rPr>
          <w:rFonts w:ascii="Georgia" w:hAnsi="Georgia" w:cs="Arial"/>
          <w:sz w:val="20"/>
          <w:szCs w:val="20"/>
          <w:lang w:eastAsia="en-US"/>
        </w:rPr>
      </w:pPr>
      <w:r w:rsidRPr="00C46799">
        <w:rPr>
          <w:rFonts w:ascii="Georgia" w:hAnsi="Georgia" w:cs="Arial"/>
          <w:sz w:val="20"/>
          <w:szCs w:val="20"/>
          <w:lang w:eastAsia="en-US"/>
        </w:rPr>
        <w:t xml:space="preserve">Mienie pracownicze – zgodnie z </w:t>
      </w:r>
      <w:r w:rsidR="002F16AB" w:rsidRPr="00C46799">
        <w:rPr>
          <w:rFonts w:ascii="Georgia" w:hAnsi="Georgia" w:cs="Arial"/>
          <w:sz w:val="20"/>
          <w:szCs w:val="20"/>
          <w:lang w:eastAsia="en-US"/>
        </w:rPr>
        <w:t>Z</w:t>
      </w:r>
      <w:r w:rsidRPr="00C46799">
        <w:rPr>
          <w:rFonts w:ascii="Georgia" w:hAnsi="Georgia" w:cs="Arial"/>
          <w:sz w:val="20"/>
          <w:szCs w:val="20"/>
          <w:lang w:eastAsia="en-US"/>
        </w:rPr>
        <w:t xml:space="preserve">ał. </w:t>
      </w:r>
      <w:r w:rsidR="002F16AB" w:rsidRPr="00C46799">
        <w:rPr>
          <w:rFonts w:ascii="Georgia" w:hAnsi="Georgia" w:cs="Arial"/>
          <w:sz w:val="20"/>
          <w:szCs w:val="20"/>
          <w:lang w:eastAsia="en-US"/>
        </w:rPr>
        <w:t>n</w:t>
      </w:r>
      <w:r w:rsidRPr="00C46799">
        <w:rPr>
          <w:rFonts w:ascii="Georgia" w:hAnsi="Georgia" w:cs="Arial"/>
          <w:sz w:val="20"/>
          <w:szCs w:val="20"/>
          <w:lang w:eastAsia="en-US"/>
        </w:rPr>
        <w:t xml:space="preserve">r 1.3 do OPZ </w:t>
      </w:r>
      <w:r w:rsidR="006F4A58" w:rsidRPr="00C46799">
        <w:rPr>
          <w:rFonts w:ascii="Georgia" w:hAnsi="Georgia" w:cs="Arial"/>
          <w:sz w:val="20"/>
          <w:szCs w:val="20"/>
          <w:lang w:eastAsia="en-US"/>
        </w:rPr>
        <w:t xml:space="preserve">- </w:t>
      </w:r>
      <w:r w:rsidRPr="00C46799">
        <w:rPr>
          <w:rFonts w:ascii="Georgia" w:hAnsi="Georgia" w:cs="Arial"/>
          <w:sz w:val="20"/>
          <w:szCs w:val="20"/>
          <w:lang w:eastAsia="en-US"/>
        </w:rPr>
        <w:t xml:space="preserve">wykaz mienia ruchomego </w:t>
      </w:r>
    </w:p>
    <w:p w14:paraId="52789DB8" w14:textId="66D94B49" w:rsidR="00E969FE" w:rsidRPr="00C46799" w:rsidRDefault="00E969FE" w:rsidP="00585E32">
      <w:pPr>
        <w:pStyle w:val="Akapitzlist"/>
        <w:numPr>
          <w:ilvl w:val="0"/>
          <w:numId w:val="8"/>
        </w:numPr>
        <w:spacing w:line="260" w:lineRule="atLeast"/>
        <w:ind w:left="142" w:hanging="142"/>
        <w:rPr>
          <w:rFonts w:ascii="Georgia" w:hAnsi="Georgia" w:cs="Arial"/>
          <w:sz w:val="20"/>
          <w:szCs w:val="20"/>
          <w:lang w:eastAsia="en-US"/>
        </w:rPr>
      </w:pPr>
      <w:r w:rsidRPr="00C46799">
        <w:rPr>
          <w:rFonts w:ascii="Georgia" w:hAnsi="Georgia" w:cs="Arial"/>
          <w:sz w:val="20"/>
          <w:szCs w:val="20"/>
          <w:lang w:eastAsia="en-US"/>
        </w:rPr>
        <w:t xml:space="preserve">Nakłady inwestycyjne - zgodnie z </w:t>
      </w:r>
      <w:r w:rsidR="002F16AB" w:rsidRPr="00C46799">
        <w:rPr>
          <w:rFonts w:ascii="Georgia" w:hAnsi="Georgia" w:cs="Arial"/>
          <w:sz w:val="20"/>
          <w:szCs w:val="20"/>
          <w:lang w:eastAsia="en-US"/>
        </w:rPr>
        <w:t>Z</w:t>
      </w:r>
      <w:r w:rsidRPr="00C46799">
        <w:rPr>
          <w:rFonts w:ascii="Georgia" w:hAnsi="Georgia" w:cs="Arial"/>
          <w:sz w:val="20"/>
          <w:szCs w:val="20"/>
          <w:lang w:eastAsia="en-US"/>
        </w:rPr>
        <w:t xml:space="preserve">ał. </w:t>
      </w:r>
      <w:r w:rsidR="002F16AB" w:rsidRPr="00C46799">
        <w:rPr>
          <w:rFonts w:ascii="Georgia" w:hAnsi="Georgia" w:cs="Arial"/>
          <w:sz w:val="20"/>
          <w:szCs w:val="20"/>
          <w:lang w:eastAsia="en-US"/>
        </w:rPr>
        <w:t>n</w:t>
      </w:r>
      <w:r w:rsidR="00CF5329" w:rsidRPr="00C46799">
        <w:rPr>
          <w:rFonts w:ascii="Georgia" w:hAnsi="Georgia" w:cs="Arial"/>
          <w:sz w:val="20"/>
          <w:szCs w:val="20"/>
          <w:lang w:eastAsia="en-US"/>
        </w:rPr>
        <w:t>r 1.3 do</w:t>
      </w:r>
      <w:r w:rsidRPr="00C46799">
        <w:rPr>
          <w:rFonts w:ascii="Georgia" w:hAnsi="Georgia" w:cs="Arial"/>
          <w:sz w:val="20"/>
          <w:szCs w:val="20"/>
          <w:lang w:eastAsia="en-US"/>
        </w:rPr>
        <w:t xml:space="preserve"> OPZ </w:t>
      </w:r>
      <w:r w:rsidR="006F4A58" w:rsidRPr="00C46799">
        <w:rPr>
          <w:rFonts w:ascii="Georgia" w:hAnsi="Georgia" w:cs="Arial"/>
          <w:sz w:val="20"/>
          <w:szCs w:val="20"/>
          <w:lang w:eastAsia="en-US"/>
        </w:rPr>
        <w:t xml:space="preserve">- </w:t>
      </w:r>
      <w:r w:rsidRPr="00C46799">
        <w:rPr>
          <w:rFonts w:ascii="Georgia" w:hAnsi="Georgia" w:cs="Arial"/>
          <w:sz w:val="20"/>
          <w:szCs w:val="20"/>
          <w:lang w:eastAsia="en-US"/>
        </w:rPr>
        <w:t>wykaz mienia ruchomego</w:t>
      </w:r>
    </w:p>
    <w:p w14:paraId="7847729C" w14:textId="38594403" w:rsidR="00E969FE" w:rsidRPr="00C46799" w:rsidRDefault="00E969FE" w:rsidP="00585E32">
      <w:pPr>
        <w:pStyle w:val="Akapitzlist"/>
        <w:numPr>
          <w:ilvl w:val="0"/>
          <w:numId w:val="8"/>
        </w:numPr>
        <w:spacing w:line="260" w:lineRule="atLeast"/>
        <w:ind w:left="142" w:hanging="142"/>
        <w:rPr>
          <w:rFonts w:ascii="Georgia" w:hAnsi="Georgia" w:cs="Arial"/>
          <w:sz w:val="20"/>
          <w:szCs w:val="20"/>
          <w:lang w:eastAsia="en-US"/>
        </w:rPr>
      </w:pPr>
      <w:r w:rsidRPr="00C46799">
        <w:rPr>
          <w:rFonts w:ascii="Georgia" w:hAnsi="Georgia" w:cs="Arial"/>
          <w:sz w:val="20"/>
          <w:szCs w:val="20"/>
          <w:lang w:eastAsia="en-US"/>
        </w:rPr>
        <w:t xml:space="preserve">Mienie osób trzecich - zgodnie z </w:t>
      </w:r>
      <w:r w:rsidR="002F16AB" w:rsidRPr="00C46799">
        <w:rPr>
          <w:rFonts w:ascii="Georgia" w:hAnsi="Georgia" w:cs="Arial"/>
          <w:sz w:val="20"/>
          <w:szCs w:val="20"/>
          <w:lang w:eastAsia="en-US"/>
        </w:rPr>
        <w:t>Z</w:t>
      </w:r>
      <w:r w:rsidRPr="00C46799">
        <w:rPr>
          <w:rFonts w:ascii="Georgia" w:hAnsi="Georgia" w:cs="Arial"/>
          <w:sz w:val="20"/>
          <w:szCs w:val="20"/>
          <w:lang w:eastAsia="en-US"/>
        </w:rPr>
        <w:t xml:space="preserve">ał. </w:t>
      </w:r>
      <w:r w:rsidR="002F16AB" w:rsidRPr="00C46799">
        <w:rPr>
          <w:rFonts w:ascii="Georgia" w:hAnsi="Georgia" w:cs="Arial"/>
          <w:sz w:val="20"/>
          <w:szCs w:val="20"/>
          <w:lang w:eastAsia="en-US"/>
        </w:rPr>
        <w:t>n</w:t>
      </w:r>
      <w:r w:rsidR="00CF5329" w:rsidRPr="00C46799">
        <w:rPr>
          <w:rFonts w:ascii="Georgia" w:hAnsi="Georgia" w:cs="Arial"/>
          <w:sz w:val="20"/>
          <w:szCs w:val="20"/>
          <w:lang w:eastAsia="en-US"/>
        </w:rPr>
        <w:t>r 1.3 do</w:t>
      </w:r>
      <w:r w:rsidRPr="00C46799">
        <w:rPr>
          <w:rFonts w:ascii="Georgia" w:hAnsi="Georgia" w:cs="Arial"/>
          <w:sz w:val="20"/>
          <w:szCs w:val="20"/>
          <w:lang w:eastAsia="en-US"/>
        </w:rPr>
        <w:t xml:space="preserve"> OPZ</w:t>
      </w:r>
      <w:r w:rsidR="006F4A58" w:rsidRPr="00C46799">
        <w:rPr>
          <w:rFonts w:ascii="Georgia" w:hAnsi="Georgia" w:cs="Arial"/>
          <w:sz w:val="20"/>
          <w:szCs w:val="20"/>
          <w:lang w:eastAsia="en-US"/>
        </w:rPr>
        <w:t xml:space="preserve"> -</w:t>
      </w:r>
      <w:r w:rsidRPr="00C46799">
        <w:rPr>
          <w:rFonts w:ascii="Georgia" w:hAnsi="Georgia" w:cs="Arial"/>
          <w:sz w:val="20"/>
          <w:szCs w:val="20"/>
          <w:lang w:eastAsia="en-US"/>
        </w:rPr>
        <w:t xml:space="preserve"> wykaz mienia ruchomego</w:t>
      </w:r>
    </w:p>
    <w:p w14:paraId="6804B18C" w14:textId="2CB9DA2B" w:rsidR="00CF5329" w:rsidRPr="00C46799" w:rsidRDefault="00CF5329" w:rsidP="00585E32">
      <w:pPr>
        <w:pStyle w:val="Akapitzlist"/>
        <w:numPr>
          <w:ilvl w:val="0"/>
          <w:numId w:val="8"/>
        </w:numPr>
        <w:spacing w:line="260" w:lineRule="atLeast"/>
        <w:ind w:left="142" w:hanging="142"/>
        <w:rPr>
          <w:rFonts w:ascii="Georgia" w:hAnsi="Georgia" w:cs="Arial"/>
          <w:sz w:val="20"/>
          <w:szCs w:val="20"/>
          <w:lang w:eastAsia="en-US"/>
        </w:rPr>
      </w:pPr>
      <w:r w:rsidRPr="00C46799">
        <w:rPr>
          <w:rFonts w:ascii="Georgia" w:hAnsi="Georgia" w:cs="Arial"/>
          <w:sz w:val="20"/>
          <w:szCs w:val="20"/>
          <w:lang w:eastAsia="en-US"/>
        </w:rPr>
        <w:t xml:space="preserve">Sprzęt elektroniczny przenośny powyżej 7 lat nieujęty w polisie EEI – zgodnie z </w:t>
      </w:r>
      <w:r w:rsidR="002F16AB" w:rsidRPr="00C46799">
        <w:rPr>
          <w:rFonts w:ascii="Georgia" w:hAnsi="Georgia" w:cs="Arial"/>
          <w:sz w:val="20"/>
          <w:szCs w:val="20"/>
          <w:lang w:eastAsia="en-US"/>
        </w:rPr>
        <w:t>Z</w:t>
      </w:r>
      <w:r w:rsidRPr="00C46799">
        <w:rPr>
          <w:rFonts w:ascii="Georgia" w:hAnsi="Georgia" w:cs="Arial"/>
          <w:sz w:val="20"/>
          <w:szCs w:val="20"/>
          <w:lang w:eastAsia="en-US"/>
        </w:rPr>
        <w:t xml:space="preserve">ał. </w:t>
      </w:r>
      <w:r w:rsidR="002F16AB" w:rsidRPr="00C46799">
        <w:rPr>
          <w:rFonts w:ascii="Georgia" w:hAnsi="Georgia" w:cs="Arial"/>
          <w:sz w:val="20"/>
          <w:szCs w:val="20"/>
          <w:lang w:eastAsia="en-US"/>
        </w:rPr>
        <w:t>nr</w:t>
      </w:r>
      <w:r w:rsidRPr="00C46799">
        <w:rPr>
          <w:rFonts w:ascii="Georgia" w:hAnsi="Georgia" w:cs="Arial"/>
          <w:sz w:val="20"/>
          <w:szCs w:val="20"/>
          <w:lang w:eastAsia="en-US"/>
        </w:rPr>
        <w:t xml:space="preserve"> 1.3 do OPZ</w:t>
      </w:r>
      <w:r w:rsidR="006F4A58" w:rsidRPr="00C46799">
        <w:rPr>
          <w:rFonts w:ascii="Georgia" w:hAnsi="Georgia" w:cs="Arial"/>
          <w:sz w:val="20"/>
          <w:szCs w:val="20"/>
          <w:lang w:eastAsia="en-US"/>
        </w:rPr>
        <w:t xml:space="preserve"> -</w:t>
      </w:r>
      <w:r w:rsidRPr="00C46799">
        <w:rPr>
          <w:rFonts w:ascii="Georgia" w:hAnsi="Georgia" w:cs="Arial"/>
          <w:sz w:val="20"/>
          <w:szCs w:val="20"/>
          <w:lang w:eastAsia="en-US"/>
        </w:rPr>
        <w:t xml:space="preserve"> wykaz mienia ruchomego</w:t>
      </w:r>
    </w:p>
    <w:p w14:paraId="171C30D6" w14:textId="7EA3881A" w:rsidR="00CF5329" w:rsidRPr="00C46799" w:rsidRDefault="00CF5329" w:rsidP="00CF5329">
      <w:pPr>
        <w:pStyle w:val="Akapitzlist"/>
        <w:numPr>
          <w:ilvl w:val="0"/>
          <w:numId w:val="8"/>
        </w:numPr>
        <w:spacing w:line="260" w:lineRule="atLeast"/>
        <w:ind w:left="142" w:hanging="142"/>
        <w:rPr>
          <w:rFonts w:ascii="Georgia" w:hAnsi="Georgia" w:cs="Arial"/>
          <w:sz w:val="20"/>
          <w:szCs w:val="20"/>
          <w:lang w:eastAsia="en-US"/>
        </w:rPr>
      </w:pPr>
      <w:r w:rsidRPr="00C46799">
        <w:rPr>
          <w:rFonts w:ascii="Georgia" w:hAnsi="Georgia" w:cs="Arial"/>
          <w:sz w:val="20"/>
          <w:szCs w:val="20"/>
          <w:lang w:eastAsia="en-US"/>
        </w:rPr>
        <w:t xml:space="preserve">Sprzęt elektroniczny stacjonarny powyżej 7 lat nieujęty w polisie EEI – zgodnie z </w:t>
      </w:r>
      <w:r w:rsidR="002F16AB" w:rsidRPr="00C46799">
        <w:rPr>
          <w:rFonts w:ascii="Georgia" w:hAnsi="Georgia" w:cs="Arial"/>
          <w:sz w:val="20"/>
          <w:szCs w:val="20"/>
          <w:lang w:eastAsia="en-US"/>
        </w:rPr>
        <w:t>Z</w:t>
      </w:r>
      <w:r w:rsidRPr="00C46799">
        <w:rPr>
          <w:rFonts w:ascii="Georgia" w:hAnsi="Georgia" w:cs="Arial"/>
          <w:sz w:val="20"/>
          <w:szCs w:val="20"/>
          <w:lang w:eastAsia="en-US"/>
        </w:rPr>
        <w:t xml:space="preserve">ał. </w:t>
      </w:r>
      <w:r w:rsidR="002F16AB" w:rsidRPr="00C46799">
        <w:rPr>
          <w:rFonts w:ascii="Georgia" w:hAnsi="Georgia" w:cs="Arial"/>
          <w:sz w:val="20"/>
          <w:szCs w:val="20"/>
          <w:lang w:eastAsia="en-US"/>
        </w:rPr>
        <w:t>nr</w:t>
      </w:r>
      <w:r w:rsidRPr="00C46799">
        <w:rPr>
          <w:rFonts w:ascii="Georgia" w:hAnsi="Georgia" w:cs="Arial"/>
          <w:sz w:val="20"/>
          <w:szCs w:val="20"/>
          <w:lang w:eastAsia="en-US"/>
        </w:rPr>
        <w:t xml:space="preserve"> 1.3 do OPZ </w:t>
      </w:r>
      <w:r w:rsidR="006F4A58" w:rsidRPr="00C46799">
        <w:rPr>
          <w:rFonts w:ascii="Georgia" w:hAnsi="Georgia" w:cs="Arial"/>
          <w:sz w:val="20"/>
          <w:szCs w:val="20"/>
          <w:lang w:eastAsia="en-US"/>
        </w:rPr>
        <w:t xml:space="preserve">- </w:t>
      </w:r>
      <w:r w:rsidRPr="00C46799">
        <w:rPr>
          <w:rFonts w:ascii="Georgia" w:hAnsi="Georgia" w:cs="Arial"/>
          <w:sz w:val="20"/>
          <w:szCs w:val="20"/>
          <w:lang w:eastAsia="en-US"/>
        </w:rPr>
        <w:t>wykaz mienia ruchomego</w:t>
      </w:r>
    </w:p>
    <w:p w14:paraId="1EB91268" w14:textId="0DCE2092" w:rsidR="008405F9" w:rsidRPr="00C46799" w:rsidRDefault="008405F9" w:rsidP="00585E32">
      <w:pPr>
        <w:pStyle w:val="Akapitzlist"/>
        <w:numPr>
          <w:ilvl w:val="0"/>
          <w:numId w:val="8"/>
        </w:numPr>
        <w:spacing w:line="260" w:lineRule="atLeast"/>
        <w:ind w:left="142" w:hanging="142"/>
        <w:rPr>
          <w:rFonts w:ascii="Georgia" w:hAnsi="Georgia" w:cs="Arial"/>
          <w:sz w:val="20"/>
          <w:szCs w:val="20"/>
          <w:lang w:eastAsia="en-US"/>
        </w:rPr>
      </w:pPr>
      <w:r w:rsidRPr="00C46799">
        <w:rPr>
          <w:rFonts w:ascii="Georgia" w:hAnsi="Georgia" w:cs="Arial"/>
          <w:sz w:val="20"/>
          <w:szCs w:val="20"/>
          <w:lang w:eastAsia="en-US"/>
        </w:rPr>
        <w:t>INNE</w:t>
      </w:r>
      <w:r w:rsidR="00307084" w:rsidRPr="00C46799">
        <w:rPr>
          <w:rFonts w:ascii="Georgia" w:hAnsi="Georgia" w:cs="Arial"/>
          <w:sz w:val="20"/>
          <w:szCs w:val="20"/>
          <w:lang w:eastAsia="en-US"/>
        </w:rPr>
        <w:t xml:space="preserve"> – zgodnie z zał. nr 1.3 do OPZ</w:t>
      </w:r>
    </w:p>
    <w:p w14:paraId="08CE050F" w14:textId="5F01C6C2" w:rsidR="00864585" w:rsidRPr="00C46799" w:rsidRDefault="004968EC" w:rsidP="00585E32">
      <w:pPr>
        <w:pStyle w:val="Akapitzlist"/>
        <w:numPr>
          <w:ilvl w:val="0"/>
          <w:numId w:val="8"/>
        </w:numPr>
        <w:spacing w:line="260" w:lineRule="atLeast"/>
        <w:ind w:left="142" w:hanging="142"/>
        <w:rPr>
          <w:rFonts w:ascii="Georgia" w:hAnsi="Georgia" w:cs="Arial"/>
          <w:sz w:val="20"/>
          <w:szCs w:val="20"/>
          <w:lang w:eastAsia="en-US"/>
        </w:rPr>
      </w:pPr>
      <w:r w:rsidRPr="00C46799">
        <w:rPr>
          <w:rFonts w:ascii="Georgia" w:hAnsi="Georgia" w:cs="Arial"/>
          <w:sz w:val="20"/>
          <w:szCs w:val="20"/>
          <w:lang w:eastAsia="en-US"/>
        </w:rPr>
        <w:t>Szyby</w:t>
      </w:r>
      <w:r w:rsidR="00864585" w:rsidRPr="00C46799">
        <w:rPr>
          <w:rFonts w:ascii="Georgia" w:hAnsi="Georgia" w:cs="Arial"/>
          <w:sz w:val="20"/>
          <w:szCs w:val="20"/>
          <w:lang w:eastAsia="en-US"/>
        </w:rPr>
        <w:t xml:space="preserve"> i inne tłukące się przedmioty</w:t>
      </w:r>
    </w:p>
    <w:p w14:paraId="630F07B6" w14:textId="3D673FF8" w:rsidR="008D5EBA" w:rsidRPr="00C46799" w:rsidRDefault="004968EC" w:rsidP="00585E32">
      <w:pPr>
        <w:pStyle w:val="Akapitzlist"/>
        <w:numPr>
          <w:ilvl w:val="0"/>
          <w:numId w:val="8"/>
        </w:numPr>
        <w:spacing w:line="260" w:lineRule="atLeast"/>
        <w:ind w:left="142" w:hanging="142"/>
        <w:rPr>
          <w:rFonts w:ascii="Georgia" w:hAnsi="Georgia" w:cs="Arial"/>
          <w:sz w:val="20"/>
          <w:szCs w:val="20"/>
          <w:lang w:eastAsia="en-US"/>
        </w:rPr>
      </w:pPr>
      <w:r w:rsidRPr="00C46799">
        <w:rPr>
          <w:rFonts w:ascii="Georgia" w:hAnsi="Georgia" w:cs="Arial"/>
          <w:sz w:val="20"/>
          <w:szCs w:val="20"/>
          <w:lang w:eastAsia="en-US"/>
        </w:rPr>
        <w:t>Prewencyjna</w:t>
      </w:r>
      <w:r w:rsidR="00864585" w:rsidRPr="00C46799">
        <w:rPr>
          <w:rFonts w:ascii="Georgia" w:hAnsi="Georgia" w:cs="Arial"/>
          <w:sz w:val="20"/>
          <w:szCs w:val="20"/>
          <w:lang w:eastAsia="en-US"/>
        </w:rPr>
        <w:t xml:space="preserve"> suma ubezpieczenia</w:t>
      </w:r>
    </w:p>
    <w:p w14:paraId="22497599" w14:textId="6C7F6412" w:rsidR="00B7553D" w:rsidRPr="00C46799" w:rsidRDefault="004968EC" w:rsidP="00585E32">
      <w:pPr>
        <w:pStyle w:val="Akapitzlist"/>
        <w:numPr>
          <w:ilvl w:val="0"/>
          <w:numId w:val="8"/>
        </w:numPr>
        <w:spacing w:line="260" w:lineRule="atLeast"/>
        <w:ind w:left="142" w:hanging="142"/>
        <w:rPr>
          <w:rFonts w:ascii="Georgia" w:hAnsi="Georgia" w:cs="Arial"/>
          <w:sz w:val="20"/>
          <w:szCs w:val="20"/>
          <w:lang w:eastAsia="en-US"/>
        </w:rPr>
      </w:pPr>
      <w:r w:rsidRPr="00C46799">
        <w:rPr>
          <w:rFonts w:ascii="Georgia" w:hAnsi="Georgia" w:cs="Arial"/>
          <w:sz w:val="20"/>
          <w:szCs w:val="20"/>
          <w:lang w:eastAsia="en-US"/>
        </w:rPr>
        <w:t>Mienie</w:t>
      </w:r>
      <w:r w:rsidR="008D5EBA" w:rsidRPr="00C46799">
        <w:rPr>
          <w:rFonts w:ascii="Georgia" w:hAnsi="Georgia" w:cs="Arial"/>
          <w:sz w:val="20"/>
          <w:szCs w:val="20"/>
          <w:lang w:eastAsia="en-US"/>
        </w:rPr>
        <w:t xml:space="preserve"> w którego posiadanie wejdzie ubezpieczony lub za które będzie ponosił odpowiedzialność w trakcie trwania umowy ubezpieczenia </w:t>
      </w:r>
    </w:p>
    <w:p w14:paraId="4E940A0B" w14:textId="301D4344" w:rsidR="0073242F" w:rsidRPr="00C46799" w:rsidRDefault="004968EC" w:rsidP="0073242F">
      <w:pPr>
        <w:pStyle w:val="Akapitzlist"/>
        <w:numPr>
          <w:ilvl w:val="0"/>
          <w:numId w:val="8"/>
        </w:numPr>
        <w:spacing w:line="260" w:lineRule="atLeast"/>
        <w:ind w:left="142" w:hanging="142"/>
        <w:rPr>
          <w:rFonts w:ascii="Georgia" w:hAnsi="Georgia" w:cs="Arial"/>
          <w:sz w:val="20"/>
          <w:szCs w:val="20"/>
          <w:lang w:eastAsia="en-US"/>
        </w:rPr>
      </w:pPr>
      <w:r w:rsidRPr="00C46799">
        <w:rPr>
          <w:rFonts w:ascii="Georgia" w:hAnsi="Georgia" w:cs="Arial"/>
          <w:sz w:val="20"/>
          <w:szCs w:val="20"/>
          <w:lang w:eastAsia="en-US"/>
        </w:rPr>
        <w:t>Mienie</w:t>
      </w:r>
      <w:r w:rsidR="00B7553D" w:rsidRPr="00C46799">
        <w:rPr>
          <w:rFonts w:ascii="Georgia" w:hAnsi="Georgia" w:cs="Arial"/>
          <w:sz w:val="20"/>
          <w:szCs w:val="20"/>
          <w:lang w:eastAsia="en-US"/>
        </w:rPr>
        <w:t xml:space="preserve"> omyłkowo nie zgłoszone do ubezpieczenia – zgodnie z Zał. nr 1.3 do OPZ – wykaz mienia ruchomego</w:t>
      </w:r>
      <w:r w:rsidR="00864585" w:rsidRPr="00C46799">
        <w:rPr>
          <w:rFonts w:ascii="Georgia" w:hAnsi="Georgia" w:cs="Arial"/>
          <w:sz w:val="20"/>
          <w:szCs w:val="20"/>
          <w:lang w:eastAsia="en-US"/>
        </w:rPr>
        <w:tab/>
      </w:r>
      <w:r w:rsidR="00864585" w:rsidRPr="00C46799">
        <w:rPr>
          <w:rFonts w:ascii="Georgia" w:hAnsi="Georgia" w:cs="Arial"/>
          <w:sz w:val="20"/>
          <w:szCs w:val="20"/>
          <w:lang w:eastAsia="en-US"/>
        </w:rPr>
        <w:tab/>
      </w:r>
    </w:p>
    <w:p w14:paraId="614EF7A1" w14:textId="08C5D84C" w:rsidR="0073242F" w:rsidRPr="00C46799" w:rsidRDefault="0073242F" w:rsidP="004968EC">
      <w:pPr>
        <w:spacing w:line="260" w:lineRule="atLeast"/>
        <w:jc w:val="both"/>
        <w:rPr>
          <w:rFonts w:ascii="Georgia" w:hAnsi="Georgia" w:cs="Tahoma"/>
          <w:sz w:val="20"/>
          <w:szCs w:val="20"/>
        </w:rPr>
      </w:pPr>
      <w:r w:rsidRPr="00C46799">
        <w:rPr>
          <w:rFonts w:ascii="Georgia" w:hAnsi="Georgia" w:cs="Tahoma"/>
          <w:sz w:val="20"/>
          <w:szCs w:val="20"/>
        </w:rPr>
        <w:t>Szczegółowe sumy ubezpieczenia oraz system ubezpieczenia dla poszczególnych lokalizacji podane zostały w załącznikach:</w:t>
      </w:r>
    </w:p>
    <w:p w14:paraId="62A4C75F" w14:textId="7C5CC8A9" w:rsidR="00864585" w:rsidRPr="00C46799" w:rsidRDefault="0073242F" w:rsidP="004968EC">
      <w:pPr>
        <w:spacing w:line="260" w:lineRule="atLeast"/>
        <w:jc w:val="both"/>
        <w:rPr>
          <w:rFonts w:ascii="Georgia" w:hAnsi="Georgia" w:cs="Tahoma"/>
          <w:color w:val="000000" w:themeColor="text1"/>
          <w:sz w:val="20"/>
          <w:szCs w:val="20"/>
        </w:rPr>
      </w:pPr>
      <w:r w:rsidRPr="00C46799">
        <w:rPr>
          <w:rFonts w:ascii="Georgia" w:hAnsi="Georgia" w:cs="Tahoma"/>
          <w:sz w:val="20"/>
          <w:szCs w:val="20"/>
        </w:rPr>
        <w:t xml:space="preserve"> </w:t>
      </w:r>
      <w:r w:rsidRPr="00C46799">
        <w:rPr>
          <w:rFonts w:ascii="Georgia" w:hAnsi="Georgia" w:cs="Tahoma"/>
          <w:color w:val="000000" w:themeColor="text1"/>
          <w:sz w:val="20"/>
          <w:szCs w:val="20"/>
        </w:rPr>
        <w:t>nr 1.2 do OPZ - wykaz budynków oraz nr 1.3. do OPZ - wykaz mienia ruchomego.</w:t>
      </w:r>
      <w:r w:rsidR="00864585" w:rsidRPr="00C46799">
        <w:rPr>
          <w:rFonts w:ascii="Georgia" w:hAnsi="Georgia" w:cs="Arial"/>
          <w:sz w:val="20"/>
          <w:szCs w:val="20"/>
          <w:lang w:eastAsia="en-US"/>
        </w:rPr>
        <w:tab/>
      </w:r>
      <w:r w:rsidR="00864585" w:rsidRPr="00C46799">
        <w:rPr>
          <w:rFonts w:ascii="Georgia" w:hAnsi="Georgia" w:cs="Arial"/>
          <w:sz w:val="20"/>
          <w:szCs w:val="20"/>
          <w:lang w:eastAsia="en-US"/>
        </w:rPr>
        <w:tab/>
        <w:t xml:space="preserve">      </w:t>
      </w:r>
    </w:p>
    <w:p w14:paraId="668166D2" w14:textId="77777777" w:rsidR="003769D7" w:rsidRPr="00C46799" w:rsidRDefault="003769D7" w:rsidP="00573111">
      <w:pPr>
        <w:tabs>
          <w:tab w:val="num" w:pos="426"/>
          <w:tab w:val="left" w:pos="1134"/>
        </w:tabs>
        <w:jc w:val="both"/>
        <w:rPr>
          <w:rFonts w:ascii="Georgia" w:hAnsi="Georgia" w:cs="Tahoma"/>
          <w:b/>
          <w:sz w:val="20"/>
          <w:szCs w:val="20"/>
        </w:rPr>
      </w:pPr>
    </w:p>
    <w:p w14:paraId="0D5261EE" w14:textId="77777777" w:rsidR="003769D7" w:rsidRPr="00C46799" w:rsidRDefault="003769D7" w:rsidP="000B43F4">
      <w:pPr>
        <w:tabs>
          <w:tab w:val="num" w:pos="360"/>
        </w:tabs>
        <w:spacing w:line="260" w:lineRule="atLeast"/>
        <w:jc w:val="both"/>
        <w:rPr>
          <w:rFonts w:ascii="Georgia" w:hAnsi="Georgia" w:cs="Tahoma"/>
          <w:b/>
          <w:color w:val="000000" w:themeColor="text1"/>
          <w:sz w:val="20"/>
          <w:szCs w:val="20"/>
          <w:u w:val="single"/>
        </w:rPr>
      </w:pPr>
      <w:r w:rsidRPr="00C46799">
        <w:rPr>
          <w:rFonts w:ascii="Georgia" w:hAnsi="Georgia" w:cs="Tahoma"/>
          <w:b/>
          <w:color w:val="000000" w:themeColor="text1"/>
          <w:sz w:val="20"/>
          <w:szCs w:val="20"/>
          <w:u w:val="single"/>
        </w:rPr>
        <w:t>Przedmiot ubezpieczenia został wyszczególniony:</w:t>
      </w:r>
    </w:p>
    <w:p w14:paraId="2C83A08F" w14:textId="739372A7" w:rsidR="00C75F5E" w:rsidRPr="00C46799" w:rsidRDefault="004968EC" w:rsidP="000B43F4">
      <w:pPr>
        <w:pStyle w:val="Akapitzlist"/>
        <w:numPr>
          <w:ilvl w:val="0"/>
          <w:numId w:val="26"/>
        </w:numPr>
        <w:spacing w:line="260" w:lineRule="atLeast"/>
        <w:ind w:left="142" w:hanging="142"/>
        <w:rPr>
          <w:rFonts w:ascii="Georgia" w:hAnsi="Georgia" w:cs="Tahoma"/>
          <w:color w:val="000000" w:themeColor="text1"/>
          <w:sz w:val="20"/>
          <w:szCs w:val="20"/>
        </w:rPr>
      </w:pPr>
      <w:r w:rsidRPr="00C46799">
        <w:rPr>
          <w:rFonts w:ascii="Georgia" w:hAnsi="Georgia" w:cs="Tahoma"/>
          <w:color w:val="000000" w:themeColor="text1"/>
          <w:sz w:val="20"/>
          <w:szCs w:val="20"/>
        </w:rPr>
        <w:t>W</w:t>
      </w:r>
      <w:r w:rsidR="003769D7" w:rsidRPr="00C46799">
        <w:rPr>
          <w:rFonts w:ascii="Georgia" w:hAnsi="Georgia" w:cs="Tahoma"/>
          <w:color w:val="000000" w:themeColor="text1"/>
          <w:sz w:val="20"/>
          <w:szCs w:val="20"/>
        </w:rPr>
        <w:t xml:space="preserve"> </w:t>
      </w:r>
      <w:r w:rsidR="002F16AB" w:rsidRPr="00C46799">
        <w:rPr>
          <w:rFonts w:ascii="Georgia" w:hAnsi="Georgia" w:cs="Tahoma"/>
          <w:color w:val="000000" w:themeColor="text1"/>
          <w:sz w:val="20"/>
          <w:szCs w:val="20"/>
        </w:rPr>
        <w:t>Z</w:t>
      </w:r>
      <w:r w:rsidR="003769D7" w:rsidRPr="00C46799">
        <w:rPr>
          <w:rFonts w:ascii="Georgia" w:hAnsi="Georgia" w:cs="Tahoma"/>
          <w:color w:val="000000" w:themeColor="text1"/>
          <w:sz w:val="20"/>
          <w:szCs w:val="20"/>
        </w:rPr>
        <w:t>ał</w:t>
      </w:r>
      <w:r w:rsidR="002F16AB" w:rsidRPr="00C46799">
        <w:rPr>
          <w:rFonts w:ascii="Georgia" w:hAnsi="Georgia" w:cs="Tahoma"/>
          <w:color w:val="000000" w:themeColor="text1"/>
          <w:sz w:val="20"/>
          <w:szCs w:val="20"/>
        </w:rPr>
        <w:t>.</w:t>
      </w:r>
      <w:r w:rsidR="003769D7" w:rsidRPr="00C46799">
        <w:rPr>
          <w:rFonts w:ascii="Georgia" w:hAnsi="Georgia" w:cs="Tahoma"/>
          <w:color w:val="000000" w:themeColor="text1"/>
          <w:sz w:val="20"/>
          <w:szCs w:val="20"/>
        </w:rPr>
        <w:t xml:space="preserve"> nr </w:t>
      </w:r>
      <w:r w:rsidR="00573111" w:rsidRPr="00C46799">
        <w:rPr>
          <w:rFonts w:ascii="Georgia" w:hAnsi="Georgia" w:cs="Tahoma"/>
          <w:color w:val="000000" w:themeColor="text1"/>
          <w:sz w:val="20"/>
          <w:szCs w:val="20"/>
        </w:rPr>
        <w:t>1.2. do OPZ</w:t>
      </w:r>
      <w:r w:rsidR="0043641B" w:rsidRPr="00C46799">
        <w:rPr>
          <w:rFonts w:ascii="Georgia" w:hAnsi="Georgia" w:cs="Tahoma"/>
          <w:color w:val="000000" w:themeColor="text1"/>
          <w:sz w:val="20"/>
          <w:szCs w:val="20"/>
        </w:rPr>
        <w:t xml:space="preserve"> -</w:t>
      </w:r>
      <w:r w:rsidR="00573111" w:rsidRPr="00C46799">
        <w:rPr>
          <w:rFonts w:ascii="Georgia" w:hAnsi="Georgia" w:cs="Tahoma"/>
          <w:color w:val="000000" w:themeColor="text1"/>
          <w:sz w:val="20"/>
          <w:szCs w:val="20"/>
        </w:rPr>
        <w:t xml:space="preserve"> wykaz budynków</w:t>
      </w:r>
    </w:p>
    <w:p w14:paraId="50B35129" w14:textId="5E4C18FD" w:rsidR="003769D7" w:rsidRPr="00C46799" w:rsidRDefault="004968EC" w:rsidP="000B43F4">
      <w:pPr>
        <w:pStyle w:val="Akapitzlist"/>
        <w:numPr>
          <w:ilvl w:val="0"/>
          <w:numId w:val="26"/>
        </w:numPr>
        <w:spacing w:line="260" w:lineRule="atLeast"/>
        <w:ind w:left="142" w:hanging="142"/>
        <w:rPr>
          <w:rFonts w:ascii="Georgia" w:hAnsi="Georgia" w:cs="Tahoma"/>
          <w:color w:val="000000" w:themeColor="text1"/>
          <w:sz w:val="20"/>
          <w:szCs w:val="20"/>
        </w:rPr>
      </w:pPr>
      <w:r w:rsidRPr="00C46799">
        <w:rPr>
          <w:rFonts w:ascii="Georgia" w:hAnsi="Georgia" w:cs="Tahoma"/>
          <w:color w:val="000000" w:themeColor="text1"/>
          <w:sz w:val="20"/>
          <w:szCs w:val="20"/>
        </w:rPr>
        <w:t>W</w:t>
      </w:r>
      <w:r w:rsidR="00C75F5E" w:rsidRPr="00C46799">
        <w:rPr>
          <w:rFonts w:ascii="Georgia" w:hAnsi="Georgia" w:cs="Tahoma"/>
          <w:color w:val="000000" w:themeColor="text1"/>
          <w:sz w:val="20"/>
          <w:szCs w:val="20"/>
        </w:rPr>
        <w:t xml:space="preserve"> </w:t>
      </w:r>
      <w:r w:rsidR="002F16AB" w:rsidRPr="00C46799">
        <w:rPr>
          <w:rFonts w:ascii="Georgia" w:hAnsi="Georgia" w:cs="Tahoma"/>
          <w:color w:val="000000" w:themeColor="text1"/>
          <w:sz w:val="20"/>
          <w:szCs w:val="20"/>
        </w:rPr>
        <w:t>Zał.</w:t>
      </w:r>
      <w:r w:rsidR="00C75F5E" w:rsidRPr="00C46799">
        <w:rPr>
          <w:rFonts w:ascii="Georgia" w:hAnsi="Georgia" w:cs="Tahoma"/>
          <w:color w:val="000000" w:themeColor="text1"/>
          <w:sz w:val="20"/>
          <w:szCs w:val="20"/>
        </w:rPr>
        <w:t xml:space="preserve"> nr</w:t>
      </w:r>
      <w:r w:rsidR="00573111" w:rsidRPr="00C46799">
        <w:rPr>
          <w:rFonts w:ascii="Georgia" w:hAnsi="Georgia" w:cs="Tahoma"/>
          <w:color w:val="000000" w:themeColor="text1"/>
          <w:sz w:val="20"/>
          <w:szCs w:val="20"/>
        </w:rPr>
        <w:t xml:space="preserve"> 1.3. do OPZ </w:t>
      </w:r>
      <w:r w:rsidR="0043641B" w:rsidRPr="00C46799">
        <w:rPr>
          <w:rFonts w:ascii="Georgia" w:hAnsi="Georgia" w:cs="Tahoma"/>
          <w:color w:val="000000" w:themeColor="text1"/>
          <w:sz w:val="20"/>
          <w:szCs w:val="20"/>
        </w:rPr>
        <w:t xml:space="preserve">- </w:t>
      </w:r>
      <w:r w:rsidR="00573111" w:rsidRPr="00C46799">
        <w:rPr>
          <w:rFonts w:ascii="Georgia" w:hAnsi="Georgia" w:cs="Tahoma"/>
          <w:color w:val="000000" w:themeColor="text1"/>
          <w:sz w:val="20"/>
          <w:szCs w:val="20"/>
        </w:rPr>
        <w:t>wykaz mienia ruchomego</w:t>
      </w:r>
      <w:r w:rsidR="00B759D6" w:rsidRPr="00C46799">
        <w:rPr>
          <w:rFonts w:ascii="Georgia" w:hAnsi="Georgia" w:cs="Tahoma"/>
          <w:color w:val="000000" w:themeColor="text1"/>
          <w:sz w:val="20"/>
          <w:szCs w:val="20"/>
        </w:rPr>
        <w:t>, środków trwałych oraz pozostałego</w:t>
      </w:r>
      <w:r w:rsidR="00573111" w:rsidRPr="00C46799">
        <w:rPr>
          <w:rFonts w:ascii="Georgia" w:hAnsi="Georgia" w:cs="Tahoma"/>
          <w:color w:val="000000" w:themeColor="text1"/>
          <w:sz w:val="20"/>
          <w:szCs w:val="20"/>
        </w:rPr>
        <w:t xml:space="preserve">, </w:t>
      </w:r>
      <w:r w:rsidR="003769D7" w:rsidRPr="00C46799">
        <w:rPr>
          <w:rFonts w:ascii="Georgia" w:hAnsi="Georgia" w:cs="Tahoma"/>
          <w:color w:val="000000" w:themeColor="text1"/>
          <w:sz w:val="20"/>
          <w:szCs w:val="20"/>
        </w:rPr>
        <w:t xml:space="preserve">wraz z sumami ubezpieczenia, (które zostaną zaktualizowane przed wystawieniem polis) oraz </w:t>
      </w:r>
    </w:p>
    <w:p w14:paraId="0A3D691D" w14:textId="045086A3" w:rsidR="00D37915" w:rsidRPr="00C46799" w:rsidRDefault="004968EC" w:rsidP="000B43F4">
      <w:pPr>
        <w:pStyle w:val="Akapitzlist"/>
        <w:numPr>
          <w:ilvl w:val="0"/>
          <w:numId w:val="26"/>
        </w:numPr>
        <w:spacing w:line="260" w:lineRule="atLeast"/>
        <w:ind w:left="142" w:hanging="142"/>
        <w:rPr>
          <w:rFonts w:ascii="Georgia" w:hAnsi="Georgia" w:cs="Tahoma"/>
          <w:color w:val="000000" w:themeColor="text1"/>
          <w:sz w:val="20"/>
          <w:szCs w:val="20"/>
        </w:rPr>
      </w:pPr>
      <w:r w:rsidRPr="00C46799">
        <w:rPr>
          <w:rFonts w:ascii="Georgia" w:hAnsi="Georgia" w:cs="Tahoma"/>
          <w:color w:val="000000" w:themeColor="text1"/>
          <w:sz w:val="20"/>
          <w:szCs w:val="20"/>
        </w:rPr>
        <w:t>W</w:t>
      </w:r>
      <w:r w:rsidR="003769D7" w:rsidRPr="00C46799">
        <w:rPr>
          <w:rFonts w:ascii="Georgia" w:hAnsi="Georgia" w:cs="Tahoma"/>
          <w:color w:val="000000" w:themeColor="text1"/>
          <w:sz w:val="20"/>
          <w:szCs w:val="20"/>
        </w:rPr>
        <w:t xml:space="preserve"> klauzulach dodatkowych</w:t>
      </w:r>
    </w:p>
    <w:p w14:paraId="385BF9D5" w14:textId="035A1EDC" w:rsidR="008D5EBA" w:rsidRPr="00C46799" w:rsidRDefault="004968EC" w:rsidP="000B43F4">
      <w:pPr>
        <w:pStyle w:val="Akapitzlist"/>
        <w:numPr>
          <w:ilvl w:val="0"/>
          <w:numId w:val="26"/>
        </w:numPr>
        <w:spacing w:line="260" w:lineRule="atLeast"/>
        <w:ind w:left="142" w:hanging="142"/>
        <w:rPr>
          <w:rFonts w:ascii="Georgia" w:hAnsi="Georgia" w:cs="Tahoma"/>
          <w:color w:val="000000" w:themeColor="text1"/>
          <w:sz w:val="20"/>
          <w:szCs w:val="20"/>
        </w:rPr>
      </w:pPr>
      <w:r w:rsidRPr="00C46799">
        <w:rPr>
          <w:rFonts w:ascii="Georgia" w:hAnsi="Georgia" w:cs="Arial"/>
          <w:sz w:val="20"/>
          <w:szCs w:val="20"/>
          <w:lang w:eastAsia="en-US"/>
        </w:rPr>
        <w:t>Mienie</w:t>
      </w:r>
      <w:r w:rsidR="008D5EBA" w:rsidRPr="00C46799">
        <w:rPr>
          <w:rFonts w:ascii="Georgia" w:hAnsi="Georgia" w:cs="Arial"/>
          <w:sz w:val="20"/>
          <w:szCs w:val="20"/>
          <w:lang w:eastAsia="en-US"/>
        </w:rPr>
        <w:t xml:space="preserve"> w którego posiadanie wejdzie ubezpieczony lub za które będzie ponosił odpowiedzialność w trakcie trwania umowy ubezpieczenia</w:t>
      </w:r>
    </w:p>
    <w:p w14:paraId="70F6417E" w14:textId="3DABCAC9" w:rsidR="00935F57" w:rsidRPr="00C46799" w:rsidRDefault="004968EC" w:rsidP="000B43F4">
      <w:pPr>
        <w:pStyle w:val="Akapitzlist"/>
        <w:numPr>
          <w:ilvl w:val="0"/>
          <w:numId w:val="26"/>
        </w:numPr>
        <w:spacing w:line="260" w:lineRule="atLeast"/>
        <w:ind w:left="142" w:hanging="142"/>
        <w:rPr>
          <w:rFonts w:ascii="Georgia" w:hAnsi="Georgia" w:cs="Tahoma"/>
          <w:color w:val="000000" w:themeColor="text1"/>
          <w:sz w:val="20"/>
          <w:szCs w:val="20"/>
        </w:rPr>
      </w:pPr>
      <w:r w:rsidRPr="00C46799">
        <w:rPr>
          <w:rFonts w:ascii="Georgia" w:hAnsi="Georgia" w:cs="Tahoma"/>
          <w:color w:val="000000" w:themeColor="text1"/>
          <w:sz w:val="20"/>
          <w:szCs w:val="20"/>
        </w:rPr>
        <w:t>Sumy</w:t>
      </w:r>
      <w:r w:rsidR="00935F57" w:rsidRPr="00C46799">
        <w:rPr>
          <w:rFonts w:ascii="Georgia" w:hAnsi="Georgia" w:cs="Tahoma"/>
          <w:color w:val="000000" w:themeColor="text1"/>
          <w:sz w:val="20"/>
          <w:szCs w:val="20"/>
        </w:rPr>
        <w:t xml:space="preserve"> ubezpieczenia podane w załącznikach, odtworzeniowe</w:t>
      </w:r>
      <w:r w:rsidR="002978C0" w:rsidRPr="00C46799">
        <w:rPr>
          <w:rFonts w:ascii="Georgia" w:hAnsi="Georgia" w:cs="Tahoma"/>
          <w:color w:val="000000" w:themeColor="text1"/>
          <w:sz w:val="20"/>
          <w:szCs w:val="20"/>
        </w:rPr>
        <w:t xml:space="preserve">, </w:t>
      </w:r>
      <w:r w:rsidRPr="00C46799">
        <w:rPr>
          <w:rFonts w:ascii="Georgia" w:hAnsi="Georgia" w:cs="Tahoma"/>
          <w:color w:val="000000" w:themeColor="text1"/>
          <w:sz w:val="20"/>
          <w:szCs w:val="20"/>
        </w:rPr>
        <w:t>rzeczywiste lub</w:t>
      </w:r>
      <w:r w:rsidR="00935F57" w:rsidRPr="00C46799">
        <w:rPr>
          <w:rFonts w:ascii="Georgia" w:hAnsi="Georgia" w:cs="Tahoma"/>
          <w:color w:val="000000" w:themeColor="text1"/>
          <w:sz w:val="20"/>
          <w:szCs w:val="20"/>
        </w:rPr>
        <w:t xml:space="preserve"> brutto, wg definicji: </w:t>
      </w:r>
    </w:p>
    <w:p w14:paraId="323B7550" w14:textId="77777777" w:rsidR="003C6709" w:rsidRPr="00C46799" w:rsidRDefault="00935F57" w:rsidP="00573111">
      <w:pPr>
        <w:spacing w:line="260" w:lineRule="atLeast"/>
        <w:jc w:val="both"/>
        <w:rPr>
          <w:rFonts w:ascii="Georgia" w:hAnsi="Georgia" w:cs="Calibri"/>
          <w:b/>
          <w:bCs/>
          <w:color w:val="000000" w:themeColor="text1"/>
          <w:sz w:val="20"/>
          <w:szCs w:val="20"/>
        </w:rPr>
      </w:pPr>
      <w:r w:rsidRPr="00C46799">
        <w:rPr>
          <w:rFonts w:ascii="Georgia" w:hAnsi="Georgia" w:cs="Calibri"/>
          <w:b/>
          <w:bCs/>
          <w:color w:val="000000" w:themeColor="text1"/>
          <w:sz w:val="20"/>
          <w:szCs w:val="20"/>
        </w:rPr>
        <w:t>Wartość odtworzeniowa</w:t>
      </w:r>
    </w:p>
    <w:p w14:paraId="2E103F54" w14:textId="642C19BF" w:rsidR="00935F57" w:rsidRPr="00C46799" w:rsidRDefault="008E4C41" w:rsidP="00573111">
      <w:pPr>
        <w:spacing w:line="260" w:lineRule="atLeast"/>
        <w:jc w:val="both"/>
        <w:rPr>
          <w:rFonts w:ascii="Georgia" w:hAnsi="Georgia" w:cs="Calibri"/>
          <w:color w:val="000000" w:themeColor="text1"/>
          <w:sz w:val="20"/>
          <w:szCs w:val="20"/>
        </w:rPr>
      </w:pPr>
      <w:r w:rsidRPr="00C46799">
        <w:rPr>
          <w:rFonts w:ascii="Georgia" w:hAnsi="Georgia" w:cs="Calibri"/>
          <w:color w:val="000000" w:themeColor="text1"/>
          <w:sz w:val="20"/>
          <w:szCs w:val="20"/>
        </w:rPr>
        <w:t>Wartość</w:t>
      </w:r>
      <w:r w:rsidR="00935F57" w:rsidRPr="00C46799">
        <w:rPr>
          <w:rFonts w:ascii="Georgia" w:hAnsi="Georgia" w:cs="Calibri"/>
          <w:color w:val="000000" w:themeColor="text1"/>
          <w:sz w:val="20"/>
          <w:szCs w:val="20"/>
        </w:rPr>
        <w:t xml:space="preserve">, pozwalająca, w </w:t>
      </w:r>
      <w:r w:rsidRPr="00C46799">
        <w:rPr>
          <w:rFonts w:ascii="Georgia" w:hAnsi="Georgia" w:cs="Calibri"/>
          <w:color w:val="000000" w:themeColor="text1"/>
          <w:sz w:val="20"/>
          <w:szCs w:val="20"/>
        </w:rPr>
        <w:t>przypadku szkody</w:t>
      </w:r>
      <w:r w:rsidR="00935F57" w:rsidRPr="00C46799">
        <w:rPr>
          <w:rFonts w:ascii="Georgia" w:hAnsi="Georgia" w:cs="Calibri"/>
          <w:color w:val="000000" w:themeColor="text1"/>
          <w:sz w:val="20"/>
          <w:szCs w:val="20"/>
        </w:rPr>
        <w:t xml:space="preserve"> całkowitej, na odbudowę, </w:t>
      </w:r>
      <w:r w:rsidRPr="00C46799">
        <w:rPr>
          <w:rFonts w:ascii="Georgia" w:hAnsi="Georgia" w:cs="Calibri"/>
          <w:color w:val="000000" w:themeColor="text1"/>
          <w:sz w:val="20"/>
          <w:szCs w:val="20"/>
        </w:rPr>
        <w:t>odtworzenie lub</w:t>
      </w:r>
      <w:r w:rsidR="00935F57" w:rsidRPr="00C46799">
        <w:rPr>
          <w:rFonts w:ascii="Georgia" w:hAnsi="Georgia" w:cs="Calibri"/>
          <w:color w:val="000000" w:themeColor="text1"/>
          <w:sz w:val="20"/>
          <w:szCs w:val="20"/>
        </w:rPr>
        <w:t xml:space="preserve"> zastąpienie danego środka trwałego i doprowadzenia go do stanu "jak nowy". Wartość ta jest ustalona na podstawie indywidualnej wyceny dokonanej przez </w:t>
      </w:r>
      <w:r w:rsidRPr="00C46799">
        <w:rPr>
          <w:rFonts w:ascii="Georgia" w:hAnsi="Georgia" w:cs="Calibri"/>
          <w:color w:val="000000" w:themeColor="text1"/>
          <w:sz w:val="20"/>
          <w:szCs w:val="20"/>
        </w:rPr>
        <w:t>Ubezpieczającego lub</w:t>
      </w:r>
      <w:r w:rsidR="00935F57" w:rsidRPr="00C46799">
        <w:rPr>
          <w:rFonts w:ascii="Georgia" w:hAnsi="Georgia" w:cs="Calibri"/>
          <w:color w:val="000000" w:themeColor="text1"/>
          <w:sz w:val="20"/>
          <w:szCs w:val="20"/>
        </w:rPr>
        <w:t xml:space="preserve"> niezależnego eksperta bezpośrednio przed zawarciem umowy ubezpieczenia. Wysokość odszkodowania zostanie </w:t>
      </w:r>
      <w:r w:rsidRPr="00C46799">
        <w:rPr>
          <w:rFonts w:ascii="Georgia" w:hAnsi="Georgia" w:cs="Calibri"/>
          <w:color w:val="000000" w:themeColor="text1"/>
          <w:sz w:val="20"/>
          <w:szCs w:val="20"/>
        </w:rPr>
        <w:t>określona na</w:t>
      </w:r>
      <w:r w:rsidR="00935F57" w:rsidRPr="00C46799">
        <w:rPr>
          <w:rFonts w:ascii="Georgia" w:hAnsi="Georgia" w:cs="Calibri"/>
          <w:color w:val="000000" w:themeColor="text1"/>
          <w:sz w:val="20"/>
          <w:szCs w:val="20"/>
        </w:rPr>
        <w:t xml:space="preserve"> podstawie całkowitych kosztów odbudowy, naprawy lub zastąpienia środków trwałych </w:t>
      </w:r>
      <w:r w:rsidR="00F41D2C" w:rsidRPr="00C46799">
        <w:rPr>
          <w:rFonts w:ascii="Georgia" w:hAnsi="Georgia" w:cs="Calibri"/>
          <w:color w:val="000000" w:themeColor="text1"/>
          <w:sz w:val="20"/>
          <w:szCs w:val="20"/>
        </w:rPr>
        <w:br/>
      </w:r>
      <w:r w:rsidR="00935F57" w:rsidRPr="00C46799">
        <w:rPr>
          <w:rFonts w:ascii="Georgia" w:hAnsi="Georgia" w:cs="Calibri"/>
          <w:color w:val="000000" w:themeColor="text1"/>
          <w:sz w:val="20"/>
          <w:szCs w:val="20"/>
        </w:rPr>
        <w:t xml:space="preserve">z zachowaniem: dotychczasowych wymiarów, konstrukcji, rodzaju stosowanych materiałów </w:t>
      </w:r>
      <w:r w:rsidR="00F41D2C" w:rsidRPr="00C46799">
        <w:rPr>
          <w:rFonts w:ascii="Georgia" w:hAnsi="Georgia" w:cs="Calibri"/>
          <w:color w:val="000000" w:themeColor="text1"/>
          <w:sz w:val="20"/>
          <w:szCs w:val="20"/>
        </w:rPr>
        <w:br/>
      </w:r>
      <w:r w:rsidR="00935F57" w:rsidRPr="00C46799">
        <w:rPr>
          <w:rFonts w:ascii="Georgia" w:hAnsi="Georgia" w:cs="Calibri"/>
          <w:color w:val="000000" w:themeColor="text1"/>
          <w:sz w:val="20"/>
          <w:szCs w:val="20"/>
        </w:rPr>
        <w:t xml:space="preserve">w odniesieniu do budynków i </w:t>
      </w:r>
      <w:r w:rsidRPr="00C46799">
        <w:rPr>
          <w:rFonts w:ascii="Georgia" w:hAnsi="Georgia" w:cs="Calibri"/>
          <w:color w:val="000000" w:themeColor="text1"/>
          <w:sz w:val="20"/>
          <w:szCs w:val="20"/>
        </w:rPr>
        <w:t>budowli, tego</w:t>
      </w:r>
      <w:r w:rsidR="000B43F4" w:rsidRPr="00C46799">
        <w:rPr>
          <w:rFonts w:ascii="Georgia" w:hAnsi="Georgia" w:cs="Calibri"/>
          <w:color w:val="000000" w:themeColor="text1"/>
          <w:sz w:val="20"/>
          <w:szCs w:val="20"/>
        </w:rPr>
        <w:t xml:space="preserve"> samego rodzaju, typu.</w:t>
      </w:r>
    </w:p>
    <w:p w14:paraId="15036ED9" w14:textId="77777777" w:rsidR="002978C0" w:rsidRPr="00C46799" w:rsidRDefault="002978C0" w:rsidP="002978C0">
      <w:pPr>
        <w:spacing w:line="260" w:lineRule="atLeast"/>
        <w:jc w:val="both"/>
        <w:rPr>
          <w:rFonts w:ascii="Georgia" w:hAnsi="Georgia" w:cs="Calibri"/>
          <w:b/>
          <w:bCs/>
          <w:color w:val="000000" w:themeColor="text1"/>
          <w:sz w:val="20"/>
          <w:szCs w:val="20"/>
        </w:rPr>
      </w:pPr>
    </w:p>
    <w:p w14:paraId="0579918B" w14:textId="390B04C6" w:rsidR="002978C0" w:rsidRPr="00C46799" w:rsidRDefault="002978C0" w:rsidP="002978C0">
      <w:pPr>
        <w:spacing w:line="260" w:lineRule="atLeast"/>
        <w:jc w:val="both"/>
        <w:rPr>
          <w:rFonts w:ascii="Georgia" w:hAnsi="Georgia" w:cs="Calibri"/>
          <w:color w:val="000000" w:themeColor="text1"/>
          <w:sz w:val="20"/>
          <w:szCs w:val="20"/>
        </w:rPr>
      </w:pPr>
      <w:r w:rsidRPr="00C46799">
        <w:rPr>
          <w:rFonts w:ascii="Georgia" w:hAnsi="Georgia" w:cs="Calibri"/>
          <w:b/>
          <w:bCs/>
          <w:color w:val="000000" w:themeColor="text1"/>
          <w:sz w:val="20"/>
          <w:szCs w:val="20"/>
        </w:rPr>
        <w:t>Wartość rzeczywista -</w:t>
      </w:r>
      <w:r w:rsidRPr="00C46799">
        <w:rPr>
          <w:rFonts w:ascii="Georgia" w:hAnsi="Georgia" w:cs="Arial"/>
          <w:color w:val="202124"/>
          <w:sz w:val="20"/>
          <w:szCs w:val="20"/>
          <w:shd w:val="clear" w:color="auto" w:fill="FFFFFF"/>
        </w:rPr>
        <w:t xml:space="preserve">  </w:t>
      </w:r>
      <w:r w:rsidRPr="00C46799">
        <w:rPr>
          <w:rFonts w:ascii="Georgia" w:hAnsi="Georgia" w:cs="Arial"/>
          <w:b/>
          <w:bCs/>
          <w:color w:val="202124"/>
          <w:sz w:val="20"/>
          <w:szCs w:val="20"/>
          <w:shd w:val="clear" w:color="auto" w:fill="FFFFFF"/>
        </w:rPr>
        <w:t xml:space="preserve"> </w:t>
      </w:r>
      <w:r w:rsidRPr="00C46799">
        <w:rPr>
          <w:rFonts w:ascii="Georgia" w:hAnsi="Georgia" w:cs="Calibri"/>
          <w:color w:val="000000" w:themeColor="text1"/>
          <w:sz w:val="20"/>
          <w:szCs w:val="20"/>
        </w:rPr>
        <w:t>wartość odtworzeniowa pomniejszona o faktyczne zużycie przedmiotu ubezpieczenia.</w:t>
      </w:r>
    </w:p>
    <w:p w14:paraId="6B1BC4D6" w14:textId="77777777" w:rsidR="008D5EBA" w:rsidRPr="00C46799" w:rsidRDefault="008D5EBA" w:rsidP="00573111">
      <w:pPr>
        <w:spacing w:line="260" w:lineRule="atLeast"/>
        <w:jc w:val="both"/>
        <w:rPr>
          <w:rFonts w:ascii="Georgia" w:hAnsi="Georgia" w:cs="Calibri"/>
          <w:b/>
          <w:color w:val="000000" w:themeColor="text1"/>
          <w:sz w:val="20"/>
          <w:szCs w:val="20"/>
        </w:rPr>
      </w:pPr>
    </w:p>
    <w:p w14:paraId="405A3502" w14:textId="6E206050" w:rsidR="003C6709" w:rsidRPr="00C46799" w:rsidRDefault="00935F57" w:rsidP="00573111">
      <w:pPr>
        <w:spacing w:line="260" w:lineRule="atLeast"/>
        <w:jc w:val="both"/>
        <w:rPr>
          <w:rFonts w:ascii="Georgia" w:hAnsi="Georgia" w:cs="Calibri"/>
          <w:b/>
          <w:bCs/>
          <w:color w:val="000000" w:themeColor="text1"/>
          <w:sz w:val="20"/>
          <w:szCs w:val="20"/>
        </w:rPr>
      </w:pPr>
      <w:r w:rsidRPr="00C46799">
        <w:rPr>
          <w:rFonts w:ascii="Georgia" w:hAnsi="Georgia" w:cs="Calibri"/>
          <w:b/>
          <w:color w:val="000000" w:themeColor="text1"/>
          <w:sz w:val="20"/>
          <w:szCs w:val="20"/>
        </w:rPr>
        <w:t xml:space="preserve">Wartość </w:t>
      </w:r>
      <w:r w:rsidRPr="00C46799">
        <w:rPr>
          <w:rFonts w:ascii="Georgia" w:hAnsi="Georgia" w:cs="Tahoma"/>
          <w:b/>
          <w:color w:val="000000" w:themeColor="text1"/>
          <w:sz w:val="20"/>
          <w:szCs w:val="20"/>
        </w:rPr>
        <w:t>księgowa brutto</w:t>
      </w:r>
    </w:p>
    <w:p w14:paraId="5FB0701B" w14:textId="77777777" w:rsidR="00935F57" w:rsidRPr="00C46799" w:rsidRDefault="008E4C41" w:rsidP="00573111">
      <w:pPr>
        <w:spacing w:line="260" w:lineRule="atLeast"/>
        <w:jc w:val="both"/>
        <w:rPr>
          <w:rFonts w:ascii="Georgia" w:hAnsi="Georgia" w:cs="Calibri"/>
          <w:b/>
          <w:bCs/>
          <w:color w:val="000000" w:themeColor="text1"/>
          <w:sz w:val="20"/>
          <w:szCs w:val="20"/>
        </w:rPr>
      </w:pPr>
      <w:r w:rsidRPr="00C46799">
        <w:rPr>
          <w:rFonts w:ascii="Georgia" w:hAnsi="Georgia" w:cs="Calibri"/>
          <w:color w:val="000000" w:themeColor="text1"/>
          <w:sz w:val="20"/>
          <w:szCs w:val="20"/>
        </w:rPr>
        <w:t>Wartość</w:t>
      </w:r>
      <w:r w:rsidR="00935F57" w:rsidRPr="00C46799">
        <w:rPr>
          <w:rFonts w:ascii="Georgia" w:hAnsi="Georgia" w:cs="Calibri"/>
          <w:color w:val="000000" w:themeColor="text1"/>
          <w:sz w:val="20"/>
          <w:szCs w:val="20"/>
        </w:rPr>
        <w:t xml:space="preserve"> początkowa środków trwałych z uwzględnieniem kolejnych przeszacowań. Wysokość odszkodowania zostanie określona podobnie jak w poprzednich punktach, jednakże w żadnym wypadku całkowita wartość odszkodowania nie może przekroczyć wartości księgowej brutto środka trwałego na dzień wydarzenia się szkody, a w przypadku szkody częściowej, tej części wartości księgowej brutto środka trwałego, która odpowiada procentowemu stopniowi uszkodzenia danego środka trwałego.</w:t>
      </w:r>
    </w:p>
    <w:p w14:paraId="0EC9A89C" w14:textId="048826A5" w:rsidR="00C75F5E" w:rsidRPr="00C46799" w:rsidRDefault="00C75F5E" w:rsidP="00573111">
      <w:pPr>
        <w:tabs>
          <w:tab w:val="num" w:pos="851"/>
          <w:tab w:val="left" w:pos="1134"/>
        </w:tabs>
        <w:jc w:val="both"/>
        <w:rPr>
          <w:rFonts w:ascii="Georgia" w:hAnsi="Georgia" w:cs="Tahoma"/>
          <w:sz w:val="20"/>
          <w:szCs w:val="20"/>
        </w:rPr>
      </w:pPr>
    </w:p>
    <w:p w14:paraId="763F3858" w14:textId="4BB9E9A2" w:rsidR="0073242F" w:rsidRPr="00C46799" w:rsidRDefault="0073242F" w:rsidP="00573111">
      <w:pPr>
        <w:tabs>
          <w:tab w:val="num" w:pos="851"/>
          <w:tab w:val="left" w:pos="1134"/>
        </w:tabs>
        <w:jc w:val="both"/>
        <w:rPr>
          <w:rFonts w:ascii="Georgia" w:hAnsi="Georgia" w:cs="Tahoma"/>
          <w:sz w:val="20"/>
          <w:szCs w:val="20"/>
        </w:rPr>
      </w:pPr>
      <w:r w:rsidRPr="00C46799">
        <w:rPr>
          <w:rFonts w:ascii="Georgia" w:hAnsi="Georgia" w:cs="Tahoma"/>
          <w:sz w:val="20"/>
          <w:szCs w:val="20"/>
        </w:rPr>
        <w:t xml:space="preserve">TBS Wrocław Sp. z o.o. jest podatnikiem VAT ale nie ma prawa do pełnego odliczenia </w:t>
      </w:r>
      <w:proofErr w:type="spellStart"/>
      <w:r w:rsidRPr="00C46799">
        <w:rPr>
          <w:rFonts w:ascii="Georgia" w:hAnsi="Georgia" w:cs="Tahoma"/>
          <w:sz w:val="20"/>
          <w:szCs w:val="20"/>
        </w:rPr>
        <w:t>podatu</w:t>
      </w:r>
      <w:proofErr w:type="spellEnd"/>
      <w:r w:rsidRPr="00C46799">
        <w:rPr>
          <w:rFonts w:ascii="Georgia" w:hAnsi="Georgia" w:cs="Tahoma"/>
          <w:sz w:val="20"/>
          <w:szCs w:val="20"/>
        </w:rPr>
        <w:t xml:space="preserve"> VAT. TBS Wrocław Sp. z o.o. zgodnie z art. 90 ust 2-8 ustawy o Vat stosuje wskaźnik proporcji ( ponieważ Spółka ma sprzedaż mieszaną – opodatkowaną i zwolnioną).</w:t>
      </w:r>
    </w:p>
    <w:p w14:paraId="0A7B7A46" w14:textId="5CAEBCD0" w:rsidR="0073242F" w:rsidRPr="00C46799" w:rsidRDefault="0073242F" w:rsidP="00573111">
      <w:pPr>
        <w:tabs>
          <w:tab w:val="num" w:pos="851"/>
          <w:tab w:val="left" w:pos="1134"/>
        </w:tabs>
        <w:jc w:val="both"/>
        <w:rPr>
          <w:rFonts w:ascii="Georgia" w:hAnsi="Georgia" w:cs="Tahoma"/>
          <w:sz w:val="20"/>
          <w:szCs w:val="20"/>
        </w:rPr>
      </w:pPr>
    </w:p>
    <w:p w14:paraId="4C516093" w14:textId="77777777" w:rsidR="002978C0" w:rsidRPr="00C46799" w:rsidRDefault="002978C0" w:rsidP="002978C0">
      <w:pPr>
        <w:tabs>
          <w:tab w:val="num" w:pos="851"/>
          <w:tab w:val="left" w:pos="1134"/>
        </w:tabs>
        <w:jc w:val="both"/>
        <w:rPr>
          <w:rFonts w:ascii="Georgia" w:hAnsi="Georgia" w:cs="Tahoma"/>
          <w:sz w:val="20"/>
          <w:szCs w:val="20"/>
        </w:rPr>
      </w:pPr>
      <w:r w:rsidRPr="00C46799">
        <w:rPr>
          <w:rFonts w:ascii="Georgia" w:hAnsi="Georgia" w:cs="Tahoma"/>
          <w:sz w:val="20"/>
          <w:szCs w:val="20"/>
        </w:rPr>
        <w:t xml:space="preserve">W przypadku szkody odszkodowanie będzie ustalane niezależnie od stopnia amortyzacji lub zużycia technicznego danego przedmiotu ubezpieczenia, w pełnej wysokości poniesionej szkody, do sumy ubezpieczenia uszkodzonego lub utraconego przedmiotu ubezpieczenia (dotyczy wszystkich ubezpieczonych </w:t>
      </w:r>
      <w:proofErr w:type="spellStart"/>
      <w:r w:rsidRPr="00C46799">
        <w:rPr>
          <w:rFonts w:ascii="Georgia" w:hAnsi="Georgia" w:cs="Tahoma"/>
          <w:sz w:val="20"/>
          <w:szCs w:val="20"/>
        </w:rPr>
        <w:t>ryzyk</w:t>
      </w:r>
      <w:proofErr w:type="spellEnd"/>
      <w:r w:rsidRPr="00C46799">
        <w:rPr>
          <w:rFonts w:ascii="Georgia" w:hAnsi="Georgia" w:cs="Tahoma"/>
          <w:sz w:val="20"/>
          <w:szCs w:val="20"/>
        </w:rPr>
        <w:t xml:space="preserve">). </w:t>
      </w:r>
    </w:p>
    <w:p w14:paraId="68F2C403" w14:textId="77777777" w:rsidR="002978C0" w:rsidRPr="00C46799" w:rsidRDefault="002978C0" w:rsidP="002978C0">
      <w:pPr>
        <w:tabs>
          <w:tab w:val="num" w:pos="851"/>
          <w:tab w:val="left" w:pos="1134"/>
        </w:tabs>
        <w:jc w:val="both"/>
        <w:rPr>
          <w:rFonts w:ascii="Georgia" w:hAnsi="Georgia" w:cs="Tahoma"/>
          <w:sz w:val="20"/>
          <w:szCs w:val="20"/>
        </w:rPr>
      </w:pPr>
    </w:p>
    <w:p w14:paraId="368E4FD4" w14:textId="44569469" w:rsidR="002978C0" w:rsidRPr="00C46799" w:rsidRDefault="002978C0" w:rsidP="002978C0">
      <w:pPr>
        <w:tabs>
          <w:tab w:val="num" w:pos="851"/>
          <w:tab w:val="left" w:pos="1134"/>
        </w:tabs>
        <w:jc w:val="both"/>
        <w:rPr>
          <w:rFonts w:ascii="Georgia" w:hAnsi="Georgia" w:cs="Tahoma"/>
          <w:sz w:val="20"/>
          <w:szCs w:val="20"/>
        </w:rPr>
      </w:pPr>
      <w:r w:rsidRPr="00C46799">
        <w:rPr>
          <w:rFonts w:ascii="Georgia" w:hAnsi="Georgia" w:cs="Tahoma"/>
          <w:sz w:val="20"/>
          <w:szCs w:val="20"/>
        </w:rPr>
        <w:t>Wykonawca akceptuje rodzaj i wartość mienia zgłaszanego do ubezpieczenia oraz akceptuje wiek budynków i budowli oraz także sposób szacowania wartości na podstawie przekazanych załączników. Oznacza to, że w przypadku szkody nie będzie podnosił zarzutów dotyczących sposobu ustalenia sumy ubezpieczenia jak i zużycia technicznego a w przypadku szkody całkowitej wypłaci odszkodowanie do pełnej wartości zgłoszonej do ubezpieczenia, zaś dla szkody częściowej wypłaci odszkodowanie odpowiednio do wartości utraconej lub zniszczonego mienia.</w:t>
      </w:r>
    </w:p>
    <w:p w14:paraId="6E156B31" w14:textId="77777777" w:rsidR="002978C0" w:rsidRPr="00C46799" w:rsidRDefault="002978C0" w:rsidP="00573111">
      <w:pPr>
        <w:tabs>
          <w:tab w:val="num" w:pos="851"/>
          <w:tab w:val="left" w:pos="1134"/>
        </w:tabs>
        <w:jc w:val="both"/>
        <w:rPr>
          <w:rFonts w:ascii="Georgia" w:hAnsi="Georgia" w:cs="Tahoma"/>
          <w:b/>
          <w:sz w:val="20"/>
          <w:szCs w:val="20"/>
        </w:rPr>
      </w:pPr>
    </w:p>
    <w:p w14:paraId="13C711E2" w14:textId="7F81018C" w:rsidR="005602D9" w:rsidRPr="00C46799" w:rsidRDefault="005602D9" w:rsidP="00573111">
      <w:pPr>
        <w:tabs>
          <w:tab w:val="num" w:pos="851"/>
          <w:tab w:val="left" w:pos="1134"/>
        </w:tabs>
        <w:jc w:val="both"/>
        <w:rPr>
          <w:rFonts w:ascii="Georgia" w:hAnsi="Georgia" w:cs="Tahoma"/>
          <w:b/>
          <w:color w:val="000000" w:themeColor="text1"/>
          <w:sz w:val="20"/>
          <w:szCs w:val="20"/>
        </w:rPr>
      </w:pPr>
      <w:r w:rsidRPr="00C46799">
        <w:rPr>
          <w:rFonts w:ascii="Georgia" w:hAnsi="Georgia" w:cs="Tahoma"/>
          <w:b/>
          <w:color w:val="000000" w:themeColor="text1"/>
          <w:sz w:val="20"/>
          <w:szCs w:val="20"/>
        </w:rPr>
        <w:t>UWAGI DO PRZEDMIOTU UBEPIECZENIA:</w:t>
      </w:r>
    </w:p>
    <w:p w14:paraId="13255EA9" w14:textId="77777777" w:rsidR="00307084" w:rsidRPr="00C46799" w:rsidRDefault="00307084" w:rsidP="00573111">
      <w:pPr>
        <w:tabs>
          <w:tab w:val="num" w:pos="851"/>
          <w:tab w:val="left" w:pos="1134"/>
        </w:tabs>
        <w:jc w:val="both"/>
        <w:rPr>
          <w:rFonts w:ascii="Georgia" w:hAnsi="Georgia" w:cs="Tahoma"/>
          <w:color w:val="000000" w:themeColor="text1"/>
          <w:sz w:val="20"/>
          <w:szCs w:val="20"/>
        </w:rPr>
      </w:pPr>
    </w:p>
    <w:p w14:paraId="58995A95" w14:textId="4FD1EDF0" w:rsidR="005602D9" w:rsidRPr="00C46799" w:rsidRDefault="002978C0" w:rsidP="005602D9">
      <w:pPr>
        <w:spacing w:line="276" w:lineRule="auto"/>
        <w:rPr>
          <w:rFonts w:ascii="Georgia" w:hAnsi="Georgia" w:cs="Arial"/>
          <w:color w:val="000000" w:themeColor="text1"/>
          <w:sz w:val="20"/>
          <w:szCs w:val="20"/>
        </w:rPr>
      </w:pPr>
      <w:r w:rsidRPr="00C46799">
        <w:rPr>
          <w:rFonts w:ascii="Georgia" w:hAnsi="Georgia" w:cs="Arial"/>
          <w:color w:val="000000" w:themeColor="text1"/>
          <w:sz w:val="20"/>
          <w:szCs w:val="20"/>
        </w:rPr>
        <w:t>B</w:t>
      </w:r>
      <w:r w:rsidR="005602D9" w:rsidRPr="00C46799">
        <w:rPr>
          <w:rFonts w:ascii="Georgia" w:hAnsi="Georgia" w:cs="Arial"/>
          <w:color w:val="000000" w:themeColor="text1"/>
          <w:sz w:val="20"/>
          <w:szCs w:val="20"/>
        </w:rPr>
        <w:t xml:space="preserve">udynek </w:t>
      </w:r>
      <w:r w:rsidR="006A0EBA" w:rsidRPr="00C46799">
        <w:rPr>
          <w:rFonts w:ascii="Georgia" w:hAnsi="Georgia" w:cs="Arial"/>
          <w:color w:val="000000" w:themeColor="text1"/>
          <w:sz w:val="20"/>
          <w:szCs w:val="20"/>
        </w:rPr>
        <w:t xml:space="preserve">przy ul. </w:t>
      </w:r>
      <w:r w:rsidR="00A81D9B" w:rsidRPr="00C46799">
        <w:rPr>
          <w:rFonts w:ascii="Georgia" w:hAnsi="Georgia" w:cs="Arial"/>
          <w:color w:val="000000" w:themeColor="text1"/>
          <w:sz w:val="20"/>
          <w:szCs w:val="20"/>
        </w:rPr>
        <w:t xml:space="preserve">Trzebnicka 76 </w:t>
      </w:r>
      <w:r w:rsidRPr="00C46799">
        <w:rPr>
          <w:rFonts w:ascii="Georgia" w:hAnsi="Georgia" w:cs="Arial"/>
          <w:color w:val="000000" w:themeColor="text1"/>
          <w:sz w:val="20"/>
          <w:szCs w:val="20"/>
        </w:rPr>
        <w:t xml:space="preserve">jest wyłączony z eksploatacji </w:t>
      </w:r>
      <w:r w:rsidR="005602D9" w:rsidRPr="00C46799">
        <w:rPr>
          <w:rFonts w:ascii="Georgia" w:hAnsi="Georgia" w:cs="Arial"/>
          <w:color w:val="000000" w:themeColor="text1"/>
          <w:sz w:val="20"/>
          <w:szCs w:val="20"/>
        </w:rPr>
        <w:t xml:space="preserve">ze względu na stan techniczny 71%, </w:t>
      </w:r>
      <w:r w:rsidRPr="00C46799">
        <w:rPr>
          <w:rFonts w:ascii="Georgia" w:hAnsi="Georgia" w:cs="Arial"/>
          <w:color w:val="000000" w:themeColor="text1"/>
          <w:sz w:val="20"/>
          <w:szCs w:val="20"/>
        </w:rPr>
        <w:t xml:space="preserve">z uwagi na wiek został </w:t>
      </w:r>
      <w:r w:rsidR="005602D9" w:rsidRPr="00C46799">
        <w:rPr>
          <w:rFonts w:ascii="Georgia" w:hAnsi="Georgia" w:cs="Arial"/>
          <w:color w:val="000000" w:themeColor="text1"/>
          <w:sz w:val="20"/>
          <w:szCs w:val="20"/>
        </w:rPr>
        <w:t>wpisany do rejestru zabytków, planowane jest wykonanie ekspe</w:t>
      </w:r>
      <w:r w:rsidR="00307084" w:rsidRPr="00C46799">
        <w:rPr>
          <w:rFonts w:ascii="Georgia" w:hAnsi="Georgia" w:cs="Arial"/>
          <w:color w:val="000000" w:themeColor="text1"/>
          <w:sz w:val="20"/>
          <w:szCs w:val="20"/>
        </w:rPr>
        <w:t>rtyzy technicznej i przewidywany</w:t>
      </w:r>
      <w:r w:rsidR="005602D9" w:rsidRPr="00C46799">
        <w:rPr>
          <w:rFonts w:ascii="Georgia" w:hAnsi="Georgia" w:cs="Arial"/>
          <w:color w:val="000000" w:themeColor="text1"/>
          <w:sz w:val="20"/>
          <w:szCs w:val="20"/>
        </w:rPr>
        <w:t xml:space="preserve"> generalny remont. Budynek trzykondygnacyjny, podpiwniczony, dach płaski jednospadowy o konstrukcji krokwiowo -</w:t>
      </w:r>
      <w:proofErr w:type="spellStart"/>
      <w:r w:rsidR="005602D9" w:rsidRPr="00C46799">
        <w:rPr>
          <w:rFonts w:ascii="Georgia" w:hAnsi="Georgia" w:cs="Arial"/>
          <w:color w:val="000000" w:themeColor="text1"/>
          <w:sz w:val="20"/>
          <w:szCs w:val="20"/>
        </w:rPr>
        <w:t>płatwionej</w:t>
      </w:r>
      <w:proofErr w:type="spellEnd"/>
      <w:r w:rsidR="005602D9" w:rsidRPr="00C46799">
        <w:rPr>
          <w:rFonts w:ascii="Georgia" w:hAnsi="Georgia" w:cs="Arial"/>
          <w:color w:val="000000" w:themeColor="text1"/>
          <w:sz w:val="20"/>
          <w:szCs w:val="20"/>
        </w:rPr>
        <w:t xml:space="preserve"> pokryty papą, ściany nośne z cegły ceramicznej pełnej, strop nad piwnica i pionach sanitarnych typu Kleina, pozostałe stropy drewniane..</w:t>
      </w:r>
    </w:p>
    <w:p w14:paraId="2B4B6CA8" w14:textId="36803D01" w:rsidR="00D32D16" w:rsidRPr="00C46799" w:rsidRDefault="005602D9" w:rsidP="00D32D16">
      <w:pPr>
        <w:pStyle w:val="Akapitzlist"/>
        <w:ind w:left="0"/>
        <w:jc w:val="both"/>
        <w:rPr>
          <w:rFonts w:ascii="Georgia" w:hAnsi="Georgia" w:cs="Arial"/>
          <w:color w:val="000000" w:themeColor="text1"/>
          <w:sz w:val="20"/>
          <w:szCs w:val="20"/>
        </w:rPr>
      </w:pPr>
      <w:r w:rsidRPr="00C46799">
        <w:rPr>
          <w:rFonts w:ascii="Georgia" w:hAnsi="Georgia" w:cs="Arial"/>
          <w:color w:val="000000" w:themeColor="text1"/>
          <w:sz w:val="20"/>
          <w:szCs w:val="20"/>
        </w:rPr>
        <w:t xml:space="preserve">Budynek zabezpieczony przed wejściem osób trzecich kraty w oknach, drzwi wejściowe dwa zamki Gerda, alarm z sygnalizacja GSM do grupy interwencyjnej ASCO na każdej kondygnacji oraz </w:t>
      </w:r>
      <w:r w:rsidR="00D32D16" w:rsidRPr="00C46799">
        <w:rPr>
          <w:rFonts w:ascii="Georgia" w:hAnsi="Georgia" w:cs="Arial"/>
          <w:color w:val="000000" w:themeColor="text1"/>
          <w:sz w:val="20"/>
          <w:szCs w:val="20"/>
        </w:rPr>
        <w:t>hydranty w drodze 30-50m</w:t>
      </w:r>
      <w:r w:rsidR="004968EC" w:rsidRPr="00C46799">
        <w:rPr>
          <w:rFonts w:ascii="Georgia" w:hAnsi="Georgia" w:cs="Arial"/>
          <w:color w:val="000000" w:themeColor="text1"/>
          <w:sz w:val="20"/>
          <w:szCs w:val="20"/>
        </w:rPr>
        <w:t xml:space="preserve"> , podręczny</w:t>
      </w:r>
      <w:r w:rsidR="00D32D16" w:rsidRPr="00C46799">
        <w:rPr>
          <w:rFonts w:ascii="Georgia" w:hAnsi="Georgia" w:cs="Arial"/>
          <w:color w:val="000000" w:themeColor="text1"/>
          <w:sz w:val="20"/>
          <w:szCs w:val="20"/>
        </w:rPr>
        <w:t xml:space="preserve"> sprzęt gaśniczy -</w:t>
      </w:r>
      <w:proofErr w:type="spellStart"/>
      <w:r w:rsidR="00D32D16" w:rsidRPr="00C46799">
        <w:rPr>
          <w:rFonts w:ascii="Georgia" w:hAnsi="Georgia" w:cs="Arial"/>
          <w:color w:val="000000" w:themeColor="text1"/>
          <w:sz w:val="20"/>
          <w:szCs w:val="20"/>
        </w:rPr>
        <w:t>ppoż</w:t>
      </w:r>
      <w:proofErr w:type="spellEnd"/>
      <w:r w:rsidR="00D32D16" w:rsidRPr="00C46799">
        <w:rPr>
          <w:rFonts w:ascii="Georgia" w:hAnsi="Georgia" w:cs="Arial"/>
          <w:color w:val="000000" w:themeColor="text1"/>
          <w:sz w:val="20"/>
          <w:szCs w:val="20"/>
        </w:rPr>
        <w:t xml:space="preserve"> sprawny i gotowy do użycia-gaśnice.</w:t>
      </w:r>
    </w:p>
    <w:p w14:paraId="0E34E584" w14:textId="4B47DF30" w:rsidR="005602D9" w:rsidRPr="00C46799" w:rsidRDefault="005602D9" w:rsidP="005602D9">
      <w:pPr>
        <w:pStyle w:val="Akapitzlist"/>
        <w:ind w:left="0"/>
        <w:jc w:val="both"/>
        <w:rPr>
          <w:rFonts w:ascii="Georgia" w:hAnsi="Georgia" w:cs="Arial"/>
          <w:color w:val="000000" w:themeColor="text1"/>
          <w:sz w:val="20"/>
          <w:szCs w:val="20"/>
        </w:rPr>
      </w:pPr>
    </w:p>
    <w:p w14:paraId="22AAF2E0" w14:textId="4D11DA8E" w:rsidR="005602D9" w:rsidRPr="00C46799" w:rsidRDefault="005602D9" w:rsidP="00573111">
      <w:pPr>
        <w:tabs>
          <w:tab w:val="num" w:pos="851"/>
          <w:tab w:val="left" w:pos="1134"/>
        </w:tabs>
        <w:jc w:val="both"/>
        <w:rPr>
          <w:rFonts w:ascii="Georgia" w:hAnsi="Georgia" w:cs="Tahoma"/>
          <w:color w:val="000000" w:themeColor="text1"/>
          <w:sz w:val="20"/>
          <w:szCs w:val="20"/>
        </w:rPr>
      </w:pPr>
    </w:p>
    <w:p w14:paraId="09677F61" w14:textId="5CE9EF69" w:rsidR="005602D9" w:rsidRPr="00C46799" w:rsidRDefault="00307084" w:rsidP="005602D9">
      <w:pPr>
        <w:pStyle w:val="Akapitzlist"/>
        <w:ind w:left="0"/>
        <w:jc w:val="both"/>
        <w:rPr>
          <w:rFonts w:ascii="Georgia" w:hAnsi="Georgia" w:cs="Arial"/>
          <w:color w:val="000000" w:themeColor="text1"/>
          <w:sz w:val="20"/>
          <w:szCs w:val="20"/>
        </w:rPr>
      </w:pPr>
      <w:r w:rsidRPr="00C46799">
        <w:rPr>
          <w:rFonts w:ascii="Georgia" w:hAnsi="Georgia" w:cs="Arial"/>
          <w:color w:val="000000" w:themeColor="text1"/>
          <w:sz w:val="20"/>
          <w:szCs w:val="20"/>
        </w:rPr>
        <w:t>Na budynkach b</w:t>
      </w:r>
      <w:r w:rsidR="005602D9" w:rsidRPr="00C46799">
        <w:rPr>
          <w:rFonts w:ascii="Georgia" w:hAnsi="Georgia" w:cs="Arial"/>
          <w:color w:val="000000" w:themeColor="text1"/>
          <w:sz w:val="20"/>
          <w:szCs w:val="20"/>
        </w:rPr>
        <w:t>rak szkód powodziowych, budynki będące w posiadaniu TBS Wrocław Sp z o.o. w chwili obecnej nie znajduj a się na terenie zagrożenia powodziowego.</w:t>
      </w:r>
    </w:p>
    <w:p w14:paraId="40FA6209" w14:textId="0EFC36A9" w:rsidR="005602D9" w:rsidRPr="00C46799" w:rsidRDefault="005602D9" w:rsidP="00573111">
      <w:pPr>
        <w:tabs>
          <w:tab w:val="num" w:pos="851"/>
          <w:tab w:val="left" w:pos="1134"/>
        </w:tabs>
        <w:jc w:val="both"/>
        <w:rPr>
          <w:rFonts w:ascii="Georgia" w:hAnsi="Georgia" w:cs="Tahoma"/>
          <w:color w:val="000000" w:themeColor="text1"/>
          <w:sz w:val="20"/>
          <w:szCs w:val="20"/>
        </w:rPr>
      </w:pPr>
    </w:p>
    <w:p w14:paraId="400BAECA" w14:textId="1C5BFAFC" w:rsidR="00A81D9B" w:rsidRPr="00C46799" w:rsidRDefault="00307084" w:rsidP="00A81D9B">
      <w:pPr>
        <w:pStyle w:val="Akapitzlist"/>
        <w:ind w:left="0"/>
        <w:rPr>
          <w:rFonts w:ascii="Georgia" w:hAnsi="Georgia" w:cs="Arial"/>
          <w:color w:val="000000" w:themeColor="text1"/>
          <w:sz w:val="20"/>
          <w:szCs w:val="20"/>
        </w:rPr>
      </w:pPr>
      <w:r w:rsidRPr="00C46799">
        <w:rPr>
          <w:rFonts w:ascii="Georgia" w:hAnsi="Georgia" w:cs="Arial"/>
          <w:color w:val="000000" w:themeColor="text1"/>
          <w:sz w:val="20"/>
          <w:szCs w:val="20"/>
        </w:rPr>
        <w:t>Wszystkie o</w:t>
      </w:r>
      <w:r w:rsidR="00A81D9B" w:rsidRPr="00C46799">
        <w:rPr>
          <w:rFonts w:ascii="Georgia" w:hAnsi="Georgia" w:cs="Arial"/>
          <w:color w:val="000000" w:themeColor="text1"/>
          <w:sz w:val="20"/>
          <w:szCs w:val="20"/>
        </w:rPr>
        <w:t>biekty budowlane są wyposażone w instalacje elektryczne i odgromowe dostosowane do poziomu występującego zagrożenia i są regularnie badane zgodnie z obowiązującymi przepisami, a protokoły są w posiadaniu zamawiającego oprócz budynku przy ul. Trzebnickiej 76a</w:t>
      </w:r>
      <w:r w:rsidRPr="00C46799">
        <w:rPr>
          <w:rFonts w:ascii="Georgia" w:hAnsi="Georgia" w:cs="Arial"/>
          <w:color w:val="000000" w:themeColor="text1"/>
          <w:sz w:val="20"/>
          <w:szCs w:val="20"/>
        </w:rPr>
        <w:t xml:space="preserve"> -wyłączony</w:t>
      </w:r>
      <w:r w:rsidR="00A81D9B" w:rsidRPr="00C46799">
        <w:rPr>
          <w:rFonts w:ascii="Georgia" w:hAnsi="Georgia" w:cs="Arial"/>
          <w:color w:val="000000" w:themeColor="text1"/>
          <w:sz w:val="20"/>
          <w:szCs w:val="20"/>
        </w:rPr>
        <w:t xml:space="preserve"> z eksploatacji, zabezpieczony i przeznaczony do remontu</w:t>
      </w:r>
      <w:r w:rsidRPr="00C46799">
        <w:rPr>
          <w:rFonts w:ascii="Georgia" w:hAnsi="Georgia" w:cs="Arial"/>
          <w:color w:val="000000" w:themeColor="text1"/>
          <w:sz w:val="20"/>
          <w:szCs w:val="20"/>
        </w:rPr>
        <w:t>.</w:t>
      </w:r>
    </w:p>
    <w:p w14:paraId="5DD01485" w14:textId="1907E193" w:rsidR="00A81D9B" w:rsidRPr="00C46799" w:rsidRDefault="00A81D9B" w:rsidP="00A81D9B">
      <w:pPr>
        <w:rPr>
          <w:rFonts w:ascii="Georgia" w:hAnsi="Georgia" w:cs="Arial"/>
          <w:color w:val="000000" w:themeColor="text1"/>
          <w:sz w:val="20"/>
          <w:szCs w:val="20"/>
        </w:rPr>
      </w:pPr>
    </w:p>
    <w:p w14:paraId="5D55DC38" w14:textId="6295E029" w:rsidR="00D32D16" w:rsidRPr="00C46799" w:rsidRDefault="00D32D16" w:rsidP="00D32D16">
      <w:pPr>
        <w:rPr>
          <w:rFonts w:ascii="Georgia" w:hAnsi="Georgia" w:cs="Arial"/>
          <w:color w:val="000000" w:themeColor="text1"/>
          <w:sz w:val="20"/>
          <w:szCs w:val="20"/>
        </w:rPr>
      </w:pPr>
      <w:r w:rsidRPr="00C46799">
        <w:rPr>
          <w:rFonts w:ascii="Georgia" w:hAnsi="Georgia" w:cs="Arial"/>
          <w:color w:val="000000" w:themeColor="text1"/>
          <w:sz w:val="20"/>
          <w:szCs w:val="20"/>
        </w:rPr>
        <w:t>Obiekty budowlane i związane z nimi instalacje (np.: elektryczne, gazowe, wodne, grzewcze, wentylacyjne, spalinowe itd.) oraz urządzenia techniczne poddawane są okresowym przeglądom stanu technicznego i czynnościom konserwacyjnym zgodnie z zasadami określonymi w przepisach prawa, normach technicznych oraz według wskazań producenta, oprócz budynku Trzebnicka 76 a, który jest wyłączony z eksploatacji, zabezpieczony i przeznaczony do remontu. Budynek Trzebnicka 76 a: z instalacji wodno-kanalizacyjnej została usunięta woda, CO zostało odłączone i usunięto ciecz</w:t>
      </w:r>
      <w:r w:rsidR="00307084" w:rsidRPr="00C46799">
        <w:rPr>
          <w:rFonts w:ascii="Georgia" w:hAnsi="Georgia" w:cs="Arial"/>
          <w:color w:val="000000" w:themeColor="text1"/>
          <w:sz w:val="20"/>
          <w:szCs w:val="20"/>
        </w:rPr>
        <w:t>.</w:t>
      </w:r>
    </w:p>
    <w:p w14:paraId="5AC657A1" w14:textId="526592C7" w:rsidR="00D32D16" w:rsidRPr="00C46799" w:rsidRDefault="00D32D16" w:rsidP="00D32D16">
      <w:pPr>
        <w:rPr>
          <w:rFonts w:ascii="Georgia" w:hAnsi="Georgia" w:cs="Arial"/>
          <w:color w:val="000000" w:themeColor="text1"/>
          <w:sz w:val="20"/>
          <w:szCs w:val="20"/>
        </w:rPr>
      </w:pPr>
      <w:r w:rsidRPr="00C46799">
        <w:rPr>
          <w:rFonts w:ascii="Georgia" w:hAnsi="Georgia" w:cs="Arial"/>
          <w:color w:val="000000" w:themeColor="text1"/>
          <w:sz w:val="20"/>
          <w:szCs w:val="20"/>
        </w:rPr>
        <w:t xml:space="preserve">Budynek przy ul. Trzebnickiej 76a jest w zasobach TBS Wrocław i ma być objęty ochroną. </w:t>
      </w:r>
    </w:p>
    <w:p w14:paraId="1DBCC665" w14:textId="6452BF77" w:rsidR="00D32D16" w:rsidRPr="00C46799" w:rsidRDefault="00D32D16" w:rsidP="00D32D16">
      <w:pPr>
        <w:rPr>
          <w:rFonts w:ascii="Georgia" w:hAnsi="Georgia" w:cs="Arial"/>
          <w:color w:val="000000" w:themeColor="text1"/>
          <w:sz w:val="20"/>
          <w:szCs w:val="20"/>
        </w:rPr>
      </w:pPr>
      <w:r w:rsidRPr="00C46799">
        <w:rPr>
          <w:rFonts w:ascii="Georgia" w:hAnsi="Georgia" w:cs="Arial"/>
          <w:color w:val="000000" w:themeColor="text1"/>
          <w:sz w:val="20"/>
          <w:szCs w:val="20"/>
        </w:rPr>
        <w:t xml:space="preserve">Zamawiający wyraża zgodę na ograniczenie zakresu ochrony w przypadku budynku Trzebnicka 76a  obejmującego: pożar, bezpośrednie uderzenie pioruna, wybuch, implozję, upadek statku powietrznego do pełnej sumy ubezpieczenia, dla pozostałych </w:t>
      </w:r>
      <w:proofErr w:type="spellStart"/>
      <w:r w:rsidRPr="00C46799">
        <w:rPr>
          <w:rFonts w:ascii="Georgia" w:hAnsi="Georgia" w:cs="Arial"/>
          <w:color w:val="000000" w:themeColor="text1"/>
          <w:sz w:val="20"/>
          <w:szCs w:val="20"/>
        </w:rPr>
        <w:t>ryzyk</w:t>
      </w:r>
      <w:proofErr w:type="spellEnd"/>
      <w:r w:rsidRPr="00C46799">
        <w:rPr>
          <w:rFonts w:ascii="Georgia" w:hAnsi="Georgia" w:cs="Arial"/>
          <w:color w:val="000000" w:themeColor="text1"/>
          <w:sz w:val="20"/>
          <w:szCs w:val="20"/>
        </w:rPr>
        <w:t xml:space="preserve">  wprowadza limit 1 000.000,00 zł chyba że w klauzulach został wprowadzony niższy limit, wówczas obowiązuje limit wprowadzony w ramach klauzul.</w:t>
      </w:r>
    </w:p>
    <w:p w14:paraId="062100D4" w14:textId="097DA7F3" w:rsidR="008D743A" w:rsidRPr="00C46799" w:rsidRDefault="008D743A" w:rsidP="00573111">
      <w:pPr>
        <w:tabs>
          <w:tab w:val="num" w:pos="851"/>
          <w:tab w:val="left" w:pos="1134"/>
        </w:tabs>
        <w:jc w:val="both"/>
        <w:rPr>
          <w:rFonts w:ascii="Georgia" w:hAnsi="Georgia" w:cs="Tahoma"/>
          <w:color w:val="000000" w:themeColor="text1"/>
          <w:sz w:val="20"/>
          <w:szCs w:val="20"/>
        </w:rPr>
      </w:pPr>
      <w:r w:rsidRPr="00C46799">
        <w:rPr>
          <w:rFonts w:ascii="Georgia" w:hAnsi="Georgia" w:cs="Tahoma"/>
          <w:color w:val="000000" w:themeColor="text1"/>
          <w:sz w:val="20"/>
          <w:szCs w:val="20"/>
        </w:rPr>
        <w:lastRenderedPageBreak/>
        <w:t xml:space="preserve">Wszystkie budynki wymienione w zał. 1.2 do OPZ są własnością TBS Wrocław Sp. </w:t>
      </w:r>
      <w:r w:rsidR="00307084" w:rsidRPr="00C46799">
        <w:rPr>
          <w:rFonts w:ascii="Georgia" w:hAnsi="Georgia" w:cs="Tahoma"/>
          <w:color w:val="000000" w:themeColor="text1"/>
          <w:sz w:val="20"/>
          <w:szCs w:val="20"/>
        </w:rPr>
        <w:t>z o.o.</w:t>
      </w:r>
    </w:p>
    <w:p w14:paraId="6DFBEED8" w14:textId="6E1867C0" w:rsidR="00307084" w:rsidRPr="00C46799" w:rsidRDefault="00307084" w:rsidP="00573111">
      <w:pPr>
        <w:tabs>
          <w:tab w:val="num" w:pos="851"/>
          <w:tab w:val="left" w:pos="1134"/>
        </w:tabs>
        <w:jc w:val="both"/>
        <w:rPr>
          <w:rFonts w:ascii="Georgia" w:hAnsi="Georgia" w:cs="Tahoma"/>
          <w:sz w:val="20"/>
          <w:szCs w:val="20"/>
        </w:rPr>
      </w:pPr>
    </w:p>
    <w:p w14:paraId="7CE6FA5C" w14:textId="40B945C5" w:rsidR="00307084" w:rsidRPr="00C46799" w:rsidRDefault="00307084" w:rsidP="00573111">
      <w:pPr>
        <w:tabs>
          <w:tab w:val="num" w:pos="851"/>
          <w:tab w:val="left" w:pos="1134"/>
        </w:tabs>
        <w:jc w:val="both"/>
        <w:rPr>
          <w:rFonts w:ascii="Georgia" w:hAnsi="Georgia" w:cs="Tahoma"/>
          <w:sz w:val="20"/>
          <w:szCs w:val="20"/>
        </w:rPr>
      </w:pPr>
    </w:p>
    <w:p w14:paraId="4B4D4578" w14:textId="77777777" w:rsidR="00307084" w:rsidRPr="00C46799" w:rsidRDefault="00307084" w:rsidP="00573111">
      <w:pPr>
        <w:tabs>
          <w:tab w:val="num" w:pos="851"/>
          <w:tab w:val="left" w:pos="1134"/>
        </w:tabs>
        <w:jc w:val="both"/>
        <w:rPr>
          <w:rFonts w:ascii="Georgia" w:hAnsi="Georgia" w:cs="Tahoma"/>
          <w:sz w:val="20"/>
          <w:szCs w:val="20"/>
        </w:rPr>
      </w:pPr>
    </w:p>
    <w:p w14:paraId="69561241" w14:textId="7196C53E" w:rsidR="003769D7" w:rsidRPr="00C46799" w:rsidRDefault="003769D7" w:rsidP="005C70D7">
      <w:pPr>
        <w:pStyle w:val="Akapitzlist"/>
        <w:numPr>
          <w:ilvl w:val="0"/>
          <w:numId w:val="29"/>
        </w:numPr>
        <w:jc w:val="both"/>
        <w:rPr>
          <w:rFonts w:ascii="Georgia" w:hAnsi="Georgia" w:cs="Tahoma"/>
          <w:b/>
          <w:sz w:val="20"/>
          <w:szCs w:val="20"/>
          <w:u w:val="single"/>
        </w:rPr>
      </w:pPr>
      <w:r w:rsidRPr="00C46799">
        <w:rPr>
          <w:rFonts w:ascii="Georgia" w:hAnsi="Georgia" w:cs="Tahoma"/>
          <w:b/>
          <w:sz w:val="20"/>
          <w:szCs w:val="20"/>
          <w:u w:val="single"/>
        </w:rPr>
        <w:t>Sumy Ubezpieczenia</w:t>
      </w:r>
      <w:r w:rsidR="0043641B" w:rsidRPr="00C46799">
        <w:rPr>
          <w:rFonts w:ascii="Georgia" w:hAnsi="Georgia" w:cs="Tahoma"/>
          <w:b/>
          <w:sz w:val="20"/>
          <w:szCs w:val="20"/>
          <w:u w:val="single"/>
        </w:rPr>
        <w:t xml:space="preserve">, system ubezpieczenia </w:t>
      </w:r>
      <w:r w:rsidR="0043641B" w:rsidRPr="00C46799">
        <w:rPr>
          <w:rFonts w:ascii="Georgia" w:hAnsi="Georgia" w:cs="Tahoma"/>
          <w:b/>
          <w:color w:val="000000" w:themeColor="text1"/>
          <w:sz w:val="20"/>
          <w:szCs w:val="20"/>
          <w:u w:val="single"/>
        </w:rPr>
        <w:t>i podstawa szacowania wartości</w:t>
      </w:r>
      <w:r w:rsidR="00C75F5E" w:rsidRPr="00C46799">
        <w:rPr>
          <w:rFonts w:ascii="Georgia" w:hAnsi="Georgia" w:cs="Tahoma"/>
          <w:b/>
          <w:sz w:val="20"/>
          <w:szCs w:val="20"/>
          <w:u w:val="single"/>
        </w:rPr>
        <w:t>:</w:t>
      </w:r>
      <w:r w:rsidRPr="00C46799">
        <w:rPr>
          <w:rFonts w:ascii="Georgia" w:hAnsi="Georgia" w:cs="Tahoma"/>
          <w:b/>
          <w:sz w:val="20"/>
          <w:szCs w:val="20"/>
          <w:u w:val="single"/>
        </w:rPr>
        <w:t xml:space="preserve"> </w:t>
      </w:r>
    </w:p>
    <w:p w14:paraId="2607408D" w14:textId="4019D129" w:rsidR="00C75F5E" w:rsidRPr="00C46799" w:rsidRDefault="00C75F5E" w:rsidP="00573111">
      <w:pPr>
        <w:spacing w:line="260" w:lineRule="atLeast"/>
        <w:jc w:val="both"/>
        <w:rPr>
          <w:rFonts w:ascii="Georgia" w:hAnsi="Georgia" w:cs="Tahoma"/>
          <w:b/>
          <w:sz w:val="20"/>
          <w:szCs w:val="20"/>
        </w:rPr>
      </w:pPr>
    </w:p>
    <w:p w14:paraId="7F441B24" w14:textId="5C64E75A" w:rsidR="000B43F4" w:rsidRPr="00C46799" w:rsidRDefault="007D6F78" w:rsidP="00573111">
      <w:pPr>
        <w:spacing w:line="260" w:lineRule="atLeast"/>
        <w:jc w:val="both"/>
        <w:rPr>
          <w:rFonts w:ascii="Georgia" w:hAnsi="Georgia" w:cs="Tahoma"/>
          <w:sz w:val="20"/>
          <w:szCs w:val="20"/>
        </w:rPr>
      </w:pPr>
      <w:r w:rsidRPr="00C46799">
        <w:rPr>
          <w:rFonts w:ascii="Georgia" w:hAnsi="Georgia" w:cs="Tahoma"/>
          <w:sz w:val="20"/>
          <w:szCs w:val="20"/>
        </w:rPr>
        <w:t xml:space="preserve">Szczegółowe sumy ubezpieczenia </w:t>
      </w:r>
      <w:r w:rsidR="0043641B" w:rsidRPr="00C46799">
        <w:rPr>
          <w:rFonts w:ascii="Georgia" w:hAnsi="Georgia" w:cs="Tahoma"/>
          <w:sz w:val="20"/>
          <w:szCs w:val="20"/>
        </w:rPr>
        <w:t xml:space="preserve">oraz system ubezpieczenia </w:t>
      </w:r>
      <w:r w:rsidR="008C7845" w:rsidRPr="00C46799">
        <w:rPr>
          <w:rFonts w:ascii="Georgia" w:hAnsi="Georgia" w:cs="Tahoma"/>
          <w:sz w:val="20"/>
          <w:szCs w:val="20"/>
        </w:rPr>
        <w:t xml:space="preserve">dla poszczególnych lokalizacji podane zostały </w:t>
      </w:r>
      <w:r w:rsidRPr="00C46799">
        <w:rPr>
          <w:rFonts w:ascii="Georgia" w:hAnsi="Georgia" w:cs="Tahoma"/>
          <w:sz w:val="20"/>
          <w:szCs w:val="20"/>
        </w:rPr>
        <w:t>w załącznikach</w:t>
      </w:r>
      <w:r w:rsidR="003C6709" w:rsidRPr="00C46799">
        <w:rPr>
          <w:rFonts w:ascii="Georgia" w:hAnsi="Georgia" w:cs="Tahoma"/>
          <w:sz w:val="20"/>
          <w:szCs w:val="20"/>
        </w:rPr>
        <w:t>:</w:t>
      </w:r>
    </w:p>
    <w:p w14:paraId="72D21D93" w14:textId="5CF1E96A" w:rsidR="008C7845" w:rsidRPr="00C46799" w:rsidRDefault="007D6F78" w:rsidP="00573111">
      <w:pPr>
        <w:spacing w:line="260" w:lineRule="atLeast"/>
        <w:jc w:val="both"/>
        <w:rPr>
          <w:rFonts w:ascii="Georgia" w:hAnsi="Georgia" w:cs="Tahoma"/>
          <w:color w:val="000000" w:themeColor="text1"/>
          <w:sz w:val="20"/>
          <w:szCs w:val="20"/>
        </w:rPr>
      </w:pPr>
      <w:r w:rsidRPr="00C46799">
        <w:rPr>
          <w:rFonts w:ascii="Georgia" w:hAnsi="Georgia" w:cs="Tahoma"/>
          <w:sz w:val="20"/>
          <w:szCs w:val="20"/>
        </w:rPr>
        <w:t xml:space="preserve"> </w:t>
      </w:r>
      <w:r w:rsidRPr="00C46799">
        <w:rPr>
          <w:rFonts w:ascii="Georgia" w:hAnsi="Georgia" w:cs="Tahoma"/>
          <w:color w:val="000000" w:themeColor="text1"/>
          <w:sz w:val="20"/>
          <w:szCs w:val="20"/>
        </w:rPr>
        <w:t xml:space="preserve">nr </w:t>
      </w:r>
      <w:r w:rsidR="00C75F5E" w:rsidRPr="00C46799">
        <w:rPr>
          <w:rFonts w:ascii="Georgia" w:hAnsi="Georgia" w:cs="Tahoma"/>
          <w:color w:val="000000" w:themeColor="text1"/>
          <w:sz w:val="20"/>
          <w:szCs w:val="20"/>
        </w:rPr>
        <w:t>1.2</w:t>
      </w:r>
      <w:r w:rsidR="000B43F4" w:rsidRPr="00C46799">
        <w:rPr>
          <w:rFonts w:ascii="Georgia" w:hAnsi="Georgia" w:cs="Tahoma"/>
          <w:color w:val="000000" w:themeColor="text1"/>
          <w:sz w:val="20"/>
          <w:szCs w:val="20"/>
        </w:rPr>
        <w:t xml:space="preserve"> do OPZ</w:t>
      </w:r>
      <w:r w:rsidR="0043641B" w:rsidRPr="00C46799">
        <w:rPr>
          <w:rFonts w:ascii="Georgia" w:hAnsi="Georgia" w:cs="Tahoma"/>
          <w:color w:val="000000" w:themeColor="text1"/>
          <w:sz w:val="20"/>
          <w:szCs w:val="20"/>
        </w:rPr>
        <w:t xml:space="preserve"> -</w:t>
      </w:r>
      <w:r w:rsidR="000B43F4" w:rsidRPr="00C46799">
        <w:rPr>
          <w:rFonts w:ascii="Georgia" w:hAnsi="Georgia" w:cs="Tahoma"/>
          <w:color w:val="000000" w:themeColor="text1"/>
          <w:sz w:val="20"/>
          <w:szCs w:val="20"/>
        </w:rPr>
        <w:t xml:space="preserve"> wykaz budynków </w:t>
      </w:r>
      <w:r w:rsidR="00473A40" w:rsidRPr="00C46799">
        <w:rPr>
          <w:rFonts w:ascii="Georgia" w:hAnsi="Georgia" w:cs="Tahoma"/>
          <w:color w:val="000000" w:themeColor="text1"/>
          <w:sz w:val="20"/>
          <w:szCs w:val="20"/>
        </w:rPr>
        <w:t xml:space="preserve">oraz </w:t>
      </w:r>
      <w:r w:rsidR="000B43F4" w:rsidRPr="00C46799">
        <w:rPr>
          <w:rFonts w:ascii="Georgia" w:hAnsi="Georgia" w:cs="Tahoma"/>
          <w:color w:val="000000" w:themeColor="text1"/>
          <w:sz w:val="20"/>
          <w:szCs w:val="20"/>
        </w:rPr>
        <w:t>n</w:t>
      </w:r>
      <w:r w:rsidR="00806782" w:rsidRPr="00C46799">
        <w:rPr>
          <w:rFonts w:ascii="Georgia" w:hAnsi="Georgia" w:cs="Tahoma"/>
          <w:color w:val="000000" w:themeColor="text1"/>
          <w:sz w:val="20"/>
          <w:szCs w:val="20"/>
        </w:rPr>
        <w:t xml:space="preserve">r </w:t>
      </w:r>
      <w:r w:rsidR="00C75F5E" w:rsidRPr="00C46799">
        <w:rPr>
          <w:rFonts w:ascii="Georgia" w:hAnsi="Georgia" w:cs="Tahoma"/>
          <w:color w:val="000000" w:themeColor="text1"/>
          <w:sz w:val="20"/>
          <w:szCs w:val="20"/>
        </w:rPr>
        <w:t>1</w:t>
      </w:r>
      <w:r w:rsidR="000B43F4" w:rsidRPr="00C46799">
        <w:rPr>
          <w:rFonts w:ascii="Georgia" w:hAnsi="Georgia" w:cs="Tahoma"/>
          <w:color w:val="000000" w:themeColor="text1"/>
          <w:sz w:val="20"/>
          <w:szCs w:val="20"/>
        </w:rPr>
        <w:t>.3.</w:t>
      </w:r>
      <w:r w:rsidRPr="00C46799">
        <w:rPr>
          <w:rFonts w:ascii="Georgia" w:hAnsi="Georgia" w:cs="Tahoma"/>
          <w:color w:val="000000" w:themeColor="text1"/>
          <w:sz w:val="20"/>
          <w:szCs w:val="20"/>
        </w:rPr>
        <w:t xml:space="preserve"> </w:t>
      </w:r>
      <w:r w:rsidR="00C75F5E" w:rsidRPr="00C46799">
        <w:rPr>
          <w:rFonts w:ascii="Georgia" w:hAnsi="Georgia" w:cs="Tahoma"/>
          <w:color w:val="000000" w:themeColor="text1"/>
          <w:sz w:val="20"/>
          <w:szCs w:val="20"/>
        </w:rPr>
        <w:t>do OPZ</w:t>
      </w:r>
      <w:r w:rsidR="0043641B" w:rsidRPr="00C46799">
        <w:rPr>
          <w:rFonts w:ascii="Georgia" w:hAnsi="Georgia" w:cs="Tahoma"/>
          <w:color w:val="000000" w:themeColor="text1"/>
          <w:sz w:val="20"/>
          <w:szCs w:val="20"/>
        </w:rPr>
        <w:t xml:space="preserve"> -</w:t>
      </w:r>
      <w:r w:rsidR="000B43F4" w:rsidRPr="00C46799">
        <w:rPr>
          <w:rFonts w:ascii="Georgia" w:hAnsi="Georgia" w:cs="Tahoma"/>
          <w:color w:val="000000" w:themeColor="text1"/>
          <w:sz w:val="20"/>
          <w:szCs w:val="20"/>
        </w:rPr>
        <w:t xml:space="preserve"> wykaz mienia ruchomego.</w:t>
      </w:r>
    </w:p>
    <w:p w14:paraId="5874F467" w14:textId="620CEA1E" w:rsidR="00463C16" w:rsidRPr="00C46799" w:rsidRDefault="00463C16" w:rsidP="00573111">
      <w:pPr>
        <w:tabs>
          <w:tab w:val="num" w:pos="0"/>
        </w:tabs>
        <w:spacing w:line="260" w:lineRule="atLeast"/>
        <w:jc w:val="both"/>
        <w:rPr>
          <w:rFonts w:ascii="Georgia" w:hAnsi="Georgia" w:cs="Tahoma"/>
          <w:sz w:val="20"/>
          <w:szCs w:val="20"/>
        </w:rPr>
      </w:pPr>
    </w:p>
    <w:p w14:paraId="1E961AAA" w14:textId="22542954" w:rsidR="00B759D6" w:rsidRPr="00C46799" w:rsidRDefault="00B759D6" w:rsidP="00B759D6">
      <w:pPr>
        <w:tabs>
          <w:tab w:val="num" w:pos="0"/>
        </w:tabs>
        <w:spacing w:line="260" w:lineRule="atLeast"/>
        <w:jc w:val="both"/>
        <w:rPr>
          <w:rFonts w:ascii="Georgia" w:hAnsi="Georgia" w:cs="Tahoma"/>
          <w:sz w:val="20"/>
          <w:szCs w:val="20"/>
        </w:rPr>
      </w:pPr>
      <w:r w:rsidRPr="00C46799">
        <w:rPr>
          <w:rFonts w:ascii="Georgia" w:hAnsi="Georgia" w:cs="Tahoma"/>
          <w:sz w:val="20"/>
          <w:szCs w:val="20"/>
        </w:rPr>
        <w:t>Sumy ubezpieczenia obejmują podatek VAT. Wszelkie wypłaty odszkodowań dokonywane będą w kwotach brutto, tj. wraz z kwotą podatku VAT płaconego przez Ubezpieczającego.</w:t>
      </w:r>
    </w:p>
    <w:p w14:paraId="2A5EABC7" w14:textId="32632B07" w:rsidR="003769D7" w:rsidRPr="00C46799" w:rsidRDefault="003769D7" w:rsidP="00573111">
      <w:pPr>
        <w:pStyle w:val="Standardowyzkropka"/>
        <w:tabs>
          <w:tab w:val="clear" w:pos="360"/>
        </w:tabs>
        <w:spacing w:line="260" w:lineRule="atLeast"/>
        <w:rPr>
          <w:rFonts w:ascii="Georgia" w:hAnsi="Georgia" w:cs="Tahoma"/>
          <w:sz w:val="20"/>
          <w:szCs w:val="20"/>
        </w:rPr>
      </w:pPr>
    </w:p>
    <w:p w14:paraId="533D6972" w14:textId="1FDE8D02" w:rsidR="00A05206" w:rsidRPr="00C46799" w:rsidRDefault="00A05206" w:rsidP="00A05206">
      <w:pPr>
        <w:pStyle w:val="Standardowyzkropka"/>
        <w:tabs>
          <w:tab w:val="clear" w:pos="360"/>
        </w:tabs>
        <w:spacing w:line="260" w:lineRule="atLeast"/>
        <w:rPr>
          <w:rFonts w:ascii="Georgia" w:hAnsi="Georgia" w:cs="Tahoma"/>
          <w:sz w:val="20"/>
          <w:szCs w:val="20"/>
        </w:rPr>
      </w:pPr>
      <w:r w:rsidRPr="00C46799">
        <w:rPr>
          <w:rFonts w:ascii="Georgia" w:hAnsi="Georgia" w:cs="Tahoma"/>
          <w:sz w:val="20"/>
          <w:szCs w:val="20"/>
        </w:rPr>
        <w:t xml:space="preserve">Zmiana </w:t>
      </w:r>
      <w:r w:rsidR="00F623C7" w:rsidRPr="00C46799">
        <w:rPr>
          <w:rFonts w:ascii="Georgia" w:hAnsi="Georgia" w:cs="Tahoma"/>
          <w:sz w:val="20"/>
          <w:szCs w:val="20"/>
        </w:rPr>
        <w:t xml:space="preserve">łącznej sumy </w:t>
      </w:r>
      <w:r w:rsidR="00473A40" w:rsidRPr="00C46799">
        <w:rPr>
          <w:rFonts w:ascii="Georgia" w:hAnsi="Georgia" w:cs="Tahoma"/>
          <w:sz w:val="20"/>
          <w:szCs w:val="20"/>
        </w:rPr>
        <w:t>ubezpieczenia w</w:t>
      </w:r>
      <w:r w:rsidRPr="00C46799">
        <w:rPr>
          <w:rFonts w:ascii="Georgia" w:hAnsi="Georgia" w:cs="Tahoma"/>
          <w:sz w:val="20"/>
          <w:szCs w:val="20"/>
        </w:rPr>
        <w:t xml:space="preserve"> granicach +/- 20% nie powoduje zmiany stawek za ubezpieczenie. Ubezpieczyciel będzie utrzymywał stawki z oferty o ile zmiana </w:t>
      </w:r>
      <w:r w:rsidR="00F623C7" w:rsidRPr="00C46799">
        <w:rPr>
          <w:rFonts w:ascii="Georgia" w:hAnsi="Georgia" w:cs="Tahoma"/>
          <w:sz w:val="20"/>
          <w:szCs w:val="20"/>
        </w:rPr>
        <w:t xml:space="preserve">wartości przedmiotu ubezpieczenia </w:t>
      </w:r>
      <w:r w:rsidRPr="00C46799">
        <w:rPr>
          <w:rFonts w:ascii="Georgia" w:hAnsi="Georgia" w:cs="Tahoma"/>
          <w:sz w:val="20"/>
          <w:szCs w:val="20"/>
        </w:rPr>
        <w:t>będzie mieściła się w podanych granicach.</w:t>
      </w:r>
      <w:r w:rsidRPr="00C46799">
        <w:rPr>
          <w:rFonts w:ascii="Georgia" w:hAnsi="Georgia" w:cs="Tahoma"/>
          <w:color w:val="000000"/>
          <w:sz w:val="20"/>
          <w:szCs w:val="20"/>
        </w:rPr>
        <w:t xml:space="preserve"> </w:t>
      </w:r>
      <w:r w:rsidR="002268A8" w:rsidRPr="00C46799">
        <w:rPr>
          <w:rFonts w:ascii="Georgia" w:hAnsi="Georgia" w:cs="Tahoma"/>
          <w:color w:val="000000"/>
          <w:sz w:val="20"/>
          <w:szCs w:val="20"/>
        </w:rPr>
        <w:t xml:space="preserve">Składka </w:t>
      </w:r>
      <w:r w:rsidRPr="00C46799">
        <w:rPr>
          <w:rFonts w:ascii="Georgia" w:hAnsi="Georgia" w:cs="Tahoma"/>
          <w:color w:val="000000"/>
          <w:sz w:val="20"/>
          <w:szCs w:val="20"/>
        </w:rPr>
        <w:t xml:space="preserve">będzie rozliczna z zastosowaniem obowiązujących w ofercie </w:t>
      </w:r>
      <w:r w:rsidR="00133FFD" w:rsidRPr="00C46799">
        <w:rPr>
          <w:rFonts w:ascii="Georgia" w:hAnsi="Georgia" w:cs="Tahoma"/>
          <w:color w:val="000000"/>
          <w:sz w:val="20"/>
          <w:szCs w:val="20"/>
        </w:rPr>
        <w:t>stawek pro rata za każdy dzień.</w:t>
      </w:r>
    </w:p>
    <w:p w14:paraId="2CDFF6C1" w14:textId="60076223" w:rsidR="00A05206" w:rsidRPr="00C46799" w:rsidRDefault="00A05206" w:rsidP="00A05206">
      <w:pPr>
        <w:pStyle w:val="Standardowyzkropka"/>
        <w:tabs>
          <w:tab w:val="clear" w:pos="360"/>
        </w:tabs>
        <w:spacing w:line="260" w:lineRule="atLeast"/>
        <w:rPr>
          <w:rFonts w:ascii="Georgia" w:hAnsi="Georgia" w:cs="Tahoma"/>
          <w:sz w:val="20"/>
          <w:szCs w:val="20"/>
        </w:rPr>
      </w:pPr>
    </w:p>
    <w:p w14:paraId="0CF0B495" w14:textId="77777777" w:rsidR="003769D7" w:rsidRPr="00C46799" w:rsidRDefault="003769D7" w:rsidP="00573111">
      <w:pPr>
        <w:spacing w:line="260" w:lineRule="atLeast"/>
        <w:jc w:val="both"/>
        <w:rPr>
          <w:rFonts w:ascii="Georgia" w:hAnsi="Georgia" w:cs="Tahoma"/>
          <w:b/>
          <w:sz w:val="20"/>
          <w:szCs w:val="20"/>
        </w:rPr>
      </w:pPr>
      <w:r w:rsidRPr="00C46799">
        <w:rPr>
          <w:rFonts w:ascii="Georgia" w:hAnsi="Georgia" w:cs="Tahoma"/>
          <w:b/>
          <w:sz w:val="20"/>
          <w:szCs w:val="20"/>
        </w:rPr>
        <w:t>W przypadku ubezpieczenia w systemie na sumy stałe nie ma zastosowania konsumpcja sum ubezpieczenia po wypłacie odszkodowania.</w:t>
      </w:r>
    </w:p>
    <w:p w14:paraId="094C6FF4" w14:textId="77777777" w:rsidR="00837E8E" w:rsidRPr="00C46799" w:rsidRDefault="00837E8E" w:rsidP="00573111">
      <w:pPr>
        <w:spacing w:line="260" w:lineRule="atLeast"/>
        <w:jc w:val="both"/>
        <w:rPr>
          <w:rFonts w:ascii="Georgia" w:hAnsi="Georgia" w:cs="Tahoma"/>
          <w:sz w:val="20"/>
          <w:szCs w:val="20"/>
        </w:rPr>
      </w:pPr>
    </w:p>
    <w:p w14:paraId="546FA37B" w14:textId="5305D93C" w:rsidR="003769D7" w:rsidRPr="00C46799" w:rsidRDefault="003769D7" w:rsidP="00573111">
      <w:pPr>
        <w:spacing w:line="260" w:lineRule="atLeast"/>
        <w:jc w:val="both"/>
        <w:rPr>
          <w:rFonts w:ascii="Georgia" w:hAnsi="Georgia" w:cs="Tahoma"/>
          <w:sz w:val="20"/>
          <w:szCs w:val="20"/>
        </w:rPr>
      </w:pPr>
      <w:r w:rsidRPr="00C46799">
        <w:rPr>
          <w:rFonts w:ascii="Georgia" w:hAnsi="Georgia" w:cs="Tahoma"/>
          <w:sz w:val="20"/>
          <w:szCs w:val="20"/>
        </w:rPr>
        <w:t xml:space="preserve">W odniesieniu do obowiązujących w umowie limitów pierwszego ryzyka, Zamawiający będzie mógł je odtworzyć tylko pod warunkiem uzyskania pisemnej akceptacji ze strony Ubezpieczyciela </w:t>
      </w:r>
      <w:r w:rsidR="00F41D2C" w:rsidRPr="00C46799">
        <w:rPr>
          <w:rFonts w:ascii="Georgia" w:hAnsi="Georgia" w:cs="Tahoma"/>
          <w:sz w:val="20"/>
          <w:szCs w:val="20"/>
        </w:rPr>
        <w:br/>
      </w:r>
      <w:r w:rsidRPr="00C46799">
        <w:rPr>
          <w:rFonts w:ascii="Georgia" w:hAnsi="Georgia" w:cs="Tahoma"/>
          <w:sz w:val="20"/>
          <w:szCs w:val="20"/>
        </w:rPr>
        <w:t>i opłaceniu indywidualnie uzgodnionej składki</w:t>
      </w:r>
      <w:r w:rsidR="00A05206" w:rsidRPr="00C46799">
        <w:rPr>
          <w:rFonts w:ascii="Georgia" w:hAnsi="Georgia" w:cs="Tahoma"/>
          <w:sz w:val="20"/>
          <w:szCs w:val="20"/>
        </w:rPr>
        <w:t xml:space="preserve">. </w:t>
      </w:r>
      <w:r w:rsidRPr="00C46799">
        <w:rPr>
          <w:rFonts w:ascii="Georgia" w:hAnsi="Georgia" w:cs="Tahoma"/>
          <w:sz w:val="20"/>
          <w:szCs w:val="20"/>
        </w:rPr>
        <w:t xml:space="preserve"> </w:t>
      </w:r>
    </w:p>
    <w:p w14:paraId="405450A5" w14:textId="1AA301B7" w:rsidR="003769D7" w:rsidRPr="00C46799" w:rsidRDefault="003769D7" w:rsidP="00976091">
      <w:pPr>
        <w:autoSpaceDE w:val="0"/>
        <w:autoSpaceDN w:val="0"/>
        <w:adjustRightInd w:val="0"/>
        <w:jc w:val="both"/>
        <w:rPr>
          <w:rFonts w:ascii="Georgia" w:hAnsi="Georgia" w:cs="Tahoma"/>
          <w:b/>
          <w:color w:val="000000" w:themeColor="text1"/>
          <w:sz w:val="20"/>
          <w:szCs w:val="20"/>
          <w:u w:val="single"/>
        </w:rPr>
      </w:pPr>
    </w:p>
    <w:p w14:paraId="6EF18073" w14:textId="4588772F" w:rsidR="00923BDC" w:rsidRPr="00C46799" w:rsidRDefault="00923BDC" w:rsidP="00976091">
      <w:pPr>
        <w:autoSpaceDE w:val="0"/>
        <w:autoSpaceDN w:val="0"/>
        <w:adjustRightInd w:val="0"/>
        <w:jc w:val="both"/>
        <w:rPr>
          <w:rFonts w:ascii="Georgia" w:hAnsi="Georgia" w:cs="Tahoma"/>
          <w:b/>
          <w:color w:val="000000" w:themeColor="text1"/>
          <w:sz w:val="20"/>
          <w:szCs w:val="20"/>
          <w:u w:val="single"/>
        </w:rPr>
      </w:pPr>
    </w:p>
    <w:p w14:paraId="7DA69025" w14:textId="77777777" w:rsidR="003769D7" w:rsidRPr="00C46799" w:rsidRDefault="003769D7" w:rsidP="00C5421D">
      <w:pPr>
        <w:numPr>
          <w:ilvl w:val="0"/>
          <w:numId w:val="1"/>
        </w:numPr>
        <w:jc w:val="both"/>
        <w:rPr>
          <w:rFonts w:ascii="Georgia" w:hAnsi="Georgia" w:cs="Tahoma"/>
          <w:b/>
          <w:color w:val="000000" w:themeColor="text1"/>
          <w:sz w:val="20"/>
          <w:szCs w:val="20"/>
          <w:u w:val="single"/>
        </w:rPr>
      </w:pPr>
      <w:r w:rsidRPr="00C46799">
        <w:rPr>
          <w:rFonts w:ascii="Georgia" w:hAnsi="Georgia" w:cs="Tahoma"/>
          <w:b/>
          <w:color w:val="000000" w:themeColor="text1"/>
          <w:sz w:val="20"/>
          <w:szCs w:val="20"/>
          <w:u w:val="single"/>
        </w:rPr>
        <w:t>System ubezpieczenia i podstawa szacowania wartości</w:t>
      </w:r>
      <w:r w:rsidR="0042760B" w:rsidRPr="00C46799">
        <w:rPr>
          <w:rFonts w:ascii="Georgia" w:hAnsi="Georgia" w:cs="Tahoma"/>
          <w:b/>
          <w:color w:val="000000" w:themeColor="text1"/>
          <w:sz w:val="20"/>
          <w:szCs w:val="20"/>
          <w:u w:val="single"/>
        </w:rPr>
        <w:t>:</w:t>
      </w:r>
    </w:p>
    <w:p w14:paraId="79F4E335" w14:textId="77777777" w:rsidR="008C7845" w:rsidRPr="00C46799" w:rsidRDefault="008C7845" w:rsidP="00976091">
      <w:pPr>
        <w:ind w:left="360"/>
        <w:jc w:val="both"/>
        <w:rPr>
          <w:rFonts w:ascii="Georgia" w:hAnsi="Georgia" w:cs="Tahoma"/>
          <w:b/>
          <w:color w:val="000000" w:themeColor="text1"/>
          <w:sz w:val="20"/>
          <w:szCs w:val="20"/>
          <w:u w:val="single"/>
        </w:rPr>
      </w:pPr>
    </w:p>
    <w:p w14:paraId="42BD6D8D" w14:textId="2CD4C7A5" w:rsidR="008C7845" w:rsidRPr="00C46799" w:rsidRDefault="008C7845" w:rsidP="006E0966">
      <w:pPr>
        <w:pStyle w:val="Akapitzlist"/>
        <w:numPr>
          <w:ilvl w:val="0"/>
          <w:numId w:val="10"/>
        </w:numPr>
        <w:spacing w:line="260" w:lineRule="atLeast"/>
        <w:ind w:left="0" w:firstLine="0"/>
        <w:rPr>
          <w:rFonts w:ascii="Georgia" w:hAnsi="Georgia" w:cs="Arial"/>
          <w:b/>
          <w:sz w:val="20"/>
          <w:szCs w:val="20"/>
          <w:lang w:eastAsia="en-US"/>
        </w:rPr>
      </w:pPr>
      <w:r w:rsidRPr="00C46799">
        <w:rPr>
          <w:rFonts w:ascii="Georgia" w:hAnsi="Georgia" w:cs="Arial"/>
          <w:b/>
          <w:sz w:val="20"/>
          <w:szCs w:val="20"/>
          <w:lang w:eastAsia="en-US"/>
        </w:rPr>
        <w:t>Budynki</w:t>
      </w:r>
      <w:r w:rsidR="009442EF" w:rsidRPr="00C46799">
        <w:rPr>
          <w:rFonts w:ascii="Georgia" w:hAnsi="Georgia" w:cs="Arial"/>
          <w:b/>
          <w:sz w:val="20"/>
          <w:szCs w:val="20"/>
          <w:lang w:eastAsia="en-US"/>
        </w:rPr>
        <w:t>– zgodnie</w:t>
      </w:r>
      <w:r w:rsidR="000B43F4" w:rsidRPr="00C46799">
        <w:rPr>
          <w:rFonts w:ascii="Georgia" w:hAnsi="Georgia" w:cs="Arial"/>
          <w:sz w:val="20"/>
          <w:szCs w:val="20"/>
          <w:lang w:eastAsia="en-US"/>
        </w:rPr>
        <w:t xml:space="preserve"> z Zał</w:t>
      </w:r>
      <w:r w:rsidR="002F16AB" w:rsidRPr="00C46799">
        <w:rPr>
          <w:rFonts w:ascii="Georgia" w:hAnsi="Georgia" w:cs="Arial"/>
          <w:sz w:val="20"/>
          <w:szCs w:val="20"/>
          <w:lang w:eastAsia="en-US"/>
        </w:rPr>
        <w:t>.</w:t>
      </w:r>
      <w:r w:rsidR="000B43F4" w:rsidRPr="00C46799">
        <w:rPr>
          <w:rFonts w:ascii="Georgia" w:hAnsi="Georgia" w:cs="Arial"/>
          <w:sz w:val="20"/>
          <w:szCs w:val="20"/>
          <w:lang w:eastAsia="en-US"/>
        </w:rPr>
        <w:t xml:space="preserve"> </w:t>
      </w:r>
      <w:r w:rsidR="002F16AB" w:rsidRPr="00C46799">
        <w:rPr>
          <w:rFonts w:ascii="Georgia" w:hAnsi="Georgia" w:cs="Arial"/>
          <w:sz w:val="20"/>
          <w:szCs w:val="20"/>
          <w:lang w:eastAsia="en-US"/>
        </w:rPr>
        <w:t>n</w:t>
      </w:r>
      <w:r w:rsidR="000B43F4" w:rsidRPr="00C46799">
        <w:rPr>
          <w:rFonts w:ascii="Georgia" w:hAnsi="Georgia" w:cs="Arial"/>
          <w:sz w:val="20"/>
          <w:szCs w:val="20"/>
          <w:lang w:eastAsia="en-US"/>
        </w:rPr>
        <w:t>r 1</w:t>
      </w:r>
      <w:r w:rsidRPr="00C46799">
        <w:rPr>
          <w:rFonts w:ascii="Georgia" w:hAnsi="Georgia" w:cs="Arial"/>
          <w:sz w:val="20"/>
          <w:szCs w:val="20"/>
          <w:lang w:eastAsia="en-US"/>
        </w:rPr>
        <w:t>.2 do OPZ</w:t>
      </w:r>
      <w:r w:rsidR="00806782" w:rsidRPr="00C46799">
        <w:rPr>
          <w:rFonts w:ascii="Georgia" w:hAnsi="Georgia" w:cs="Arial"/>
          <w:sz w:val="20"/>
          <w:szCs w:val="20"/>
          <w:lang w:eastAsia="en-US"/>
        </w:rPr>
        <w:t xml:space="preserve"> </w:t>
      </w:r>
      <w:r w:rsidR="009442EF" w:rsidRPr="00C46799">
        <w:rPr>
          <w:rFonts w:ascii="Georgia" w:hAnsi="Georgia" w:cs="Tahoma"/>
          <w:color w:val="000000"/>
          <w:sz w:val="20"/>
          <w:szCs w:val="20"/>
        </w:rPr>
        <w:t>wartość odtworzeniowa</w:t>
      </w:r>
      <w:r w:rsidR="00D641AD" w:rsidRPr="00C46799" w:rsidDel="00D641AD">
        <w:rPr>
          <w:rFonts w:ascii="Georgia" w:hAnsi="Georgia" w:cs="Tahoma"/>
          <w:color w:val="000000"/>
          <w:sz w:val="20"/>
          <w:szCs w:val="20"/>
        </w:rPr>
        <w:t xml:space="preserve"> </w:t>
      </w:r>
      <w:r w:rsidRPr="00C46799">
        <w:rPr>
          <w:rFonts w:ascii="Georgia" w:hAnsi="Georgia" w:cs="Tahoma"/>
          <w:color w:val="000000"/>
          <w:sz w:val="20"/>
          <w:szCs w:val="20"/>
        </w:rPr>
        <w:t>wartość księgowa brutto</w:t>
      </w:r>
      <w:r w:rsidR="00806782" w:rsidRPr="00C46799">
        <w:rPr>
          <w:rFonts w:ascii="Georgia" w:hAnsi="Georgia" w:cs="Tahoma"/>
          <w:color w:val="000000"/>
          <w:sz w:val="20"/>
          <w:szCs w:val="20"/>
        </w:rPr>
        <w:t xml:space="preserve"> </w:t>
      </w:r>
      <w:r w:rsidR="003E1E53" w:rsidRPr="00C46799">
        <w:rPr>
          <w:rFonts w:ascii="Georgia" w:hAnsi="Georgia" w:cs="Tahoma"/>
          <w:color w:val="000000"/>
          <w:sz w:val="20"/>
          <w:szCs w:val="20"/>
        </w:rPr>
        <w:t>system ubezpieczenia na sumy stałe</w:t>
      </w:r>
    </w:p>
    <w:p w14:paraId="78209974" w14:textId="03F00407" w:rsidR="00EF0FB6" w:rsidRPr="00C46799" w:rsidRDefault="00EF0FB6" w:rsidP="006E0966">
      <w:pPr>
        <w:pStyle w:val="Akapitzlist"/>
        <w:numPr>
          <w:ilvl w:val="0"/>
          <w:numId w:val="10"/>
        </w:numPr>
        <w:spacing w:line="260" w:lineRule="atLeast"/>
        <w:ind w:left="0" w:firstLine="0"/>
        <w:rPr>
          <w:rFonts w:ascii="Georgia" w:hAnsi="Georgia" w:cs="Arial"/>
          <w:b/>
          <w:sz w:val="20"/>
          <w:szCs w:val="20"/>
          <w:lang w:eastAsia="en-US"/>
        </w:rPr>
      </w:pPr>
      <w:r w:rsidRPr="00C46799">
        <w:rPr>
          <w:rFonts w:ascii="Georgia" w:hAnsi="Georgia" w:cs="Arial"/>
          <w:b/>
          <w:sz w:val="20"/>
          <w:szCs w:val="20"/>
          <w:lang w:eastAsia="en-US"/>
        </w:rPr>
        <w:t xml:space="preserve">Środki trwałe (grupy </w:t>
      </w:r>
      <w:r w:rsidR="009442EF" w:rsidRPr="00C46799">
        <w:rPr>
          <w:rFonts w:ascii="Georgia" w:hAnsi="Georgia" w:cs="Arial"/>
          <w:b/>
          <w:sz w:val="20"/>
          <w:szCs w:val="20"/>
          <w:lang w:eastAsia="en-US"/>
        </w:rPr>
        <w:t>II)</w:t>
      </w:r>
      <w:r w:rsidR="009442EF" w:rsidRPr="00C46799">
        <w:rPr>
          <w:rFonts w:ascii="Georgia" w:hAnsi="Georgia" w:cs="Arial"/>
          <w:sz w:val="20"/>
          <w:szCs w:val="20"/>
          <w:lang w:eastAsia="en-US"/>
        </w:rPr>
        <w:t xml:space="preserve"> – zgodnie</w:t>
      </w:r>
      <w:r w:rsidRPr="00C46799">
        <w:rPr>
          <w:rFonts w:ascii="Georgia" w:hAnsi="Georgia" w:cs="Arial"/>
          <w:sz w:val="20"/>
          <w:szCs w:val="20"/>
          <w:lang w:eastAsia="en-US"/>
        </w:rPr>
        <w:t xml:space="preserve"> z Zał</w:t>
      </w:r>
      <w:r w:rsidR="002F16AB" w:rsidRPr="00C46799">
        <w:rPr>
          <w:rFonts w:ascii="Georgia" w:hAnsi="Georgia" w:cs="Arial"/>
          <w:sz w:val="20"/>
          <w:szCs w:val="20"/>
          <w:lang w:eastAsia="en-US"/>
        </w:rPr>
        <w:t>.</w:t>
      </w:r>
      <w:r w:rsidRPr="00C46799">
        <w:rPr>
          <w:rFonts w:ascii="Georgia" w:hAnsi="Georgia" w:cs="Arial"/>
          <w:sz w:val="20"/>
          <w:szCs w:val="20"/>
          <w:lang w:eastAsia="en-US"/>
        </w:rPr>
        <w:t xml:space="preserve"> </w:t>
      </w:r>
      <w:r w:rsidR="002F16AB" w:rsidRPr="00C46799">
        <w:rPr>
          <w:rFonts w:ascii="Georgia" w:hAnsi="Georgia" w:cs="Arial"/>
          <w:sz w:val="20"/>
          <w:szCs w:val="20"/>
          <w:lang w:eastAsia="en-US"/>
        </w:rPr>
        <w:t>n</w:t>
      </w:r>
      <w:r w:rsidRPr="00C46799">
        <w:rPr>
          <w:rFonts w:ascii="Georgia" w:hAnsi="Georgia" w:cs="Arial"/>
          <w:sz w:val="20"/>
          <w:szCs w:val="20"/>
          <w:lang w:eastAsia="en-US"/>
        </w:rPr>
        <w:t>r 1.3 do OPZ</w:t>
      </w:r>
      <w:r w:rsidR="002F16AB" w:rsidRPr="00C46799">
        <w:rPr>
          <w:rFonts w:ascii="Georgia" w:hAnsi="Georgia" w:cs="Arial"/>
          <w:sz w:val="20"/>
          <w:szCs w:val="20"/>
          <w:lang w:eastAsia="en-US"/>
        </w:rPr>
        <w:t xml:space="preserve"> </w:t>
      </w:r>
      <w:r w:rsidRPr="00C46799">
        <w:rPr>
          <w:rFonts w:ascii="Georgia" w:hAnsi="Georgia" w:cs="Arial"/>
          <w:sz w:val="20"/>
          <w:szCs w:val="20"/>
          <w:lang w:eastAsia="en-US"/>
        </w:rPr>
        <w:t>wartość księgowa brutto system ubezpieczenia na sumy stałe</w:t>
      </w:r>
    </w:p>
    <w:p w14:paraId="15ABF22D" w14:textId="45368BAD" w:rsidR="008C7845" w:rsidRPr="00C46799" w:rsidRDefault="008C7845" w:rsidP="006E0966">
      <w:pPr>
        <w:pStyle w:val="Akapitzlist"/>
        <w:numPr>
          <w:ilvl w:val="0"/>
          <w:numId w:val="10"/>
        </w:numPr>
        <w:spacing w:line="260" w:lineRule="atLeast"/>
        <w:ind w:left="0" w:firstLine="0"/>
        <w:rPr>
          <w:rFonts w:ascii="Georgia" w:hAnsi="Georgia" w:cs="Arial"/>
          <w:sz w:val="20"/>
          <w:szCs w:val="20"/>
          <w:lang w:eastAsia="en-US"/>
        </w:rPr>
      </w:pPr>
      <w:r w:rsidRPr="00C46799">
        <w:rPr>
          <w:rFonts w:ascii="Georgia" w:hAnsi="Georgia" w:cs="Arial"/>
          <w:b/>
          <w:sz w:val="20"/>
          <w:szCs w:val="20"/>
          <w:lang w:eastAsia="en-US"/>
        </w:rPr>
        <w:t xml:space="preserve">Środki trwałe (grupy </w:t>
      </w:r>
      <w:r w:rsidR="009442EF" w:rsidRPr="00C46799">
        <w:rPr>
          <w:rFonts w:ascii="Georgia" w:hAnsi="Georgia" w:cs="Arial"/>
          <w:b/>
          <w:sz w:val="20"/>
          <w:szCs w:val="20"/>
          <w:lang w:eastAsia="en-US"/>
        </w:rPr>
        <w:t>III-IX)</w:t>
      </w:r>
      <w:r w:rsidR="009442EF" w:rsidRPr="00C46799">
        <w:rPr>
          <w:rFonts w:ascii="Georgia" w:hAnsi="Georgia" w:cs="Arial"/>
          <w:sz w:val="20"/>
          <w:szCs w:val="20"/>
          <w:lang w:eastAsia="en-US"/>
        </w:rPr>
        <w:t xml:space="preserve"> – zgodnie</w:t>
      </w:r>
      <w:r w:rsidR="000B43F4" w:rsidRPr="00C46799">
        <w:rPr>
          <w:rFonts w:ascii="Georgia" w:hAnsi="Georgia" w:cs="Arial"/>
          <w:sz w:val="20"/>
          <w:szCs w:val="20"/>
          <w:lang w:eastAsia="en-US"/>
        </w:rPr>
        <w:t xml:space="preserve"> z Zał</w:t>
      </w:r>
      <w:r w:rsidR="002F16AB" w:rsidRPr="00C46799">
        <w:rPr>
          <w:rFonts w:ascii="Georgia" w:hAnsi="Georgia" w:cs="Arial"/>
          <w:sz w:val="20"/>
          <w:szCs w:val="20"/>
          <w:lang w:eastAsia="en-US"/>
        </w:rPr>
        <w:t>.</w:t>
      </w:r>
      <w:r w:rsidR="000B43F4" w:rsidRPr="00C46799">
        <w:rPr>
          <w:rFonts w:ascii="Georgia" w:hAnsi="Georgia" w:cs="Arial"/>
          <w:sz w:val="20"/>
          <w:szCs w:val="20"/>
          <w:lang w:eastAsia="en-US"/>
        </w:rPr>
        <w:t xml:space="preserve"> </w:t>
      </w:r>
      <w:r w:rsidR="002F16AB" w:rsidRPr="00C46799">
        <w:rPr>
          <w:rFonts w:ascii="Georgia" w:hAnsi="Georgia" w:cs="Arial"/>
          <w:sz w:val="20"/>
          <w:szCs w:val="20"/>
          <w:lang w:eastAsia="en-US"/>
        </w:rPr>
        <w:t>n</w:t>
      </w:r>
      <w:r w:rsidR="000B43F4" w:rsidRPr="00C46799">
        <w:rPr>
          <w:rFonts w:ascii="Georgia" w:hAnsi="Georgia" w:cs="Arial"/>
          <w:sz w:val="20"/>
          <w:szCs w:val="20"/>
          <w:lang w:eastAsia="en-US"/>
        </w:rPr>
        <w:t>r 1</w:t>
      </w:r>
      <w:r w:rsidRPr="00C46799">
        <w:rPr>
          <w:rFonts w:ascii="Georgia" w:hAnsi="Georgia" w:cs="Arial"/>
          <w:sz w:val="20"/>
          <w:szCs w:val="20"/>
          <w:lang w:eastAsia="en-US"/>
        </w:rPr>
        <w:t>.3 do OPZ</w:t>
      </w:r>
      <w:r w:rsidR="002F16AB" w:rsidRPr="00C46799">
        <w:rPr>
          <w:rFonts w:ascii="Georgia" w:hAnsi="Georgia" w:cs="Arial"/>
          <w:sz w:val="20"/>
          <w:szCs w:val="20"/>
          <w:lang w:eastAsia="en-US"/>
        </w:rPr>
        <w:t xml:space="preserve"> </w:t>
      </w:r>
      <w:r w:rsidRPr="00C46799">
        <w:rPr>
          <w:rFonts w:ascii="Georgia" w:hAnsi="Georgia" w:cs="Arial"/>
          <w:sz w:val="20"/>
          <w:szCs w:val="20"/>
          <w:lang w:eastAsia="en-US"/>
        </w:rPr>
        <w:t>wartość księgowa brutto</w:t>
      </w:r>
      <w:r w:rsidR="00806782" w:rsidRPr="00C46799">
        <w:rPr>
          <w:rFonts w:ascii="Georgia" w:hAnsi="Georgia" w:cs="Arial"/>
          <w:sz w:val="20"/>
          <w:szCs w:val="20"/>
          <w:lang w:eastAsia="en-US"/>
        </w:rPr>
        <w:t xml:space="preserve"> </w:t>
      </w:r>
      <w:r w:rsidR="003E1E53" w:rsidRPr="00C46799">
        <w:rPr>
          <w:rFonts w:ascii="Georgia" w:hAnsi="Georgia" w:cs="Arial"/>
          <w:sz w:val="20"/>
          <w:szCs w:val="20"/>
          <w:lang w:eastAsia="en-US"/>
        </w:rPr>
        <w:t>system ubezpieczenia na sumy stałe</w:t>
      </w:r>
    </w:p>
    <w:p w14:paraId="007665B8" w14:textId="618B5A76" w:rsidR="008C7845" w:rsidRPr="00C46799" w:rsidRDefault="00EF0FB6" w:rsidP="006E0966">
      <w:pPr>
        <w:pStyle w:val="Akapitzlist"/>
        <w:numPr>
          <w:ilvl w:val="0"/>
          <w:numId w:val="10"/>
        </w:numPr>
        <w:spacing w:line="260" w:lineRule="atLeast"/>
        <w:ind w:left="0" w:firstLine="0"/>
        <w:rPr>
          <w:rFonts w:ascii="Georgia" w:hAnsi="Georgia" w:cs="Arial"/>
          <w:sz w:val="20"/>
          <w:szCs w:val="20"/>
          <w:lang w:eastAsia="en-US"/>
        </w:rPr>
      </w:pPr>
      <w:r w:rsidRPr="00C46799">
        <w:rPr>
          <w:rFonts w:ascii="Georgia" w:hAnsi="Georgia" w:cs="Arial"/>
          <w:b/>
          <w:sz w:val="20"/>
          <w:szCs w:val="20"/>
          <w:lang w:eastAsia="en-US"/>
        </w:rPr>
        <w:t xml:space="preserve">Pozostałe środki trwałe, </w:t>
      </w:r>
      <w:proofErr w:type="spellStart"/>
      <w:r w:rsidRPr="00C46799">
        <w:rPr>
          <w:rFonts w:ascii="Georgia" w:hAnsi="Georgia" w:cs="Arial"/>
          <w:b/>
          <w:sz w:val="20"/>
          <w:szCs w:val="20"/>
          <w:lang w:eastAsia="en-US"/>
        </w:rPr>
        <w:t>niskocenne</w:t>
      </w:r>
      <w:proofErr w:type="spellEnd"/>
      <w:r w:rsidRPr="00C46799">
        <w:rPr>
          <w:rFonts w:ascii="Georgia" w:hAnsi="Georgia" w:cs="Arial"/>
          <w:b/>
          <w:sz w:val="20"/>
          <w:szCs w:val="20"/>
          <w:lang w:eastAsia="en-US"/>
        </w:rPr>
        <w:t xml:space="preserve"> i pozabilansowe składniki </w:t>
      </w:r>
      <w:r w:rsidR="009442EF" w:rsidRPr="00C46799">
        <w:rPr>
          <w:rFonts w:ascii="Georgia" w:hAnsi="Georgia" w:cs="Arial"/>
          <w:b/>
          <w:sz w:val="20"/>
          <w:szCs w:val="20"/>
          <w:lang w:eastAsia="en-US"/>
        </w:rPr>
        <w:t>majątkowe</w:t>
      </w:r>
      <w:r w:rsidR="009442EF" w:rsidRPr="00C46799">
        <w:rPr>
          <w:rFonts w:ascii="Georgia" w:hAnsi="Georgia" w:cs="Arial"/>
          <w:sz w:val="20"/>
          <w:szCs w:val="20"/>
          <w:lang w:eastAsia="en-US"/>
        </w:rPr>
        <w:t xml:space="preserve"> – zgodnie</w:t>
      </w:r>
      <w:r w:rsidR="000B43F4" w:rsidRPr="00C46799">
        <w:rPr>
          <w:rFonts w:ascii="Georgia" w:hAnsi="Georgia" w:cs="Arial"/>
          <w:sz w:val="20"/>
          <w:szCs w:val="20"/>
          <w:lang w:eastAsia="en-US"/>
        </w:rPr>
        <w:t xml:space="preserve"> z Zał</w:t>
      </w:r>
      <w:r w:rsidR="002F16AB" w:rsidRPr="00C46799">
        <w:rPr>
          <w:rFonts w:ascii="Georgia" w:hAnsi="Georgia" w:cs="Arial"/>
          <w:sz w:val="20"/>
          <w:szCs w:val="20"/>
          <w:lang w:eastAsia="en-US"/>
        </w:rPr>
        <w:t>.</w:t>
      </w:r>
      <w:r w:rsidR="000B43F4" w:rsidRPr="00C46799">
        <w:rPr>
          <w:rFonts w:ascii="Georgia" w:hAnsi="Georgia" w:cs="Arial"/>
          <w:sz w:val="20"/>
          <w:szCs w:val="20"/>
          <w:lang w:eastAsia="en-US"/>
        </w:rPr>
        <w:t xml:space="preserve"> </w:t>
      </w:r>
      <w:r w:rsidR="002F16AB" w:rsidRPr="00C46799">
        <w:rPr>
          <w:rFonts w:ascii="Georgia" w:hAnsi="Georgia" w:cs="Arial"/>
          <w:sz w:val="20"/>
          <w:szCs w:val="20"/>
          <w:lang w:eastAsia="en-US"/>
        </w:rPr>
        <w:t>n</w:t>
      </w:r>
      <w:r w:rsidR="000B43F4" w:rsidRPr="00C46799">
        <w:rPr>
          <w:rFonts w:ascii="Georgia" w:hAnsi="Georgia" w:cs="Arial"/>
          <w:sz w:val="20"/>
          <w:szCs w:val="20"/>
          <w:lang w:eastAsia="en-US"/>
        </w:rPr>
        <w:t>r 1</w:t>
      </w:r>
      <w:r w:rsidR="008C7845" w:rsidRPr="00C46799">
        <w:rPr>
          <w:rFonts w:ascii="Georgia" w:hAnsi="Georgia" w:cs="Arial"/>
          <w:sz w:val="20"/>
          <w:szCs w:val="20"/>
          <w:lang w:eastAsia="en-US"/>
        </w:rPr>
        <w:t>.3 do OPZ</w:t>
      </w:r>
      <w:r w:rsidR="002F16AB" w:rsidRPr="00C46799">
        <w:rPr>
          <w:rFonts w:ascii="Georgia" w:hAnsi="Georgia" w:cs="Arial"/>
          <w:sz w:val="20"/>
          <w:szCs w:val="20"/>
          <w:lang w:eastAsia="en-US"/>
        </w:rPr>
        <w:t xml:space="preserve"> </w:t>
      </w:r>
      <w:r w:rsidR="008C7845" w:rsidRPr="00C46799">
        <w:rPr>
          <w:rFonts w:ascii="Georgia" w:hAnsi="Georgia" w:cs="Arial"/>
          <w:sz w:val="20"/>
          <w:szCs w:val="20"/>
          <w:lang w:eastAsia="en-US"/>
        </w:rPr>
        <w:t xml:space="preserve">wartość </w:t>
      </w:r>
      <w:r w:rsidRPr="00C46799">
        <w:rPr>
          <w:rFonts w:ascii="Georgia" w:hAnsi="Georgia" w:cs="Arial"/>
          <w:sz w:val="20"/>
          <w:szCs w:val="20"/>
          <w:lang w:eastAsia="en-US"/>
        </w:rPr>
        <w:t>odtworzeniowa na sumy stałe</w:t>
      </w:r>
    </w:p>
    <w:p w14:paraId="5928EE41" w14:textId="79CB0CFC" w:rsidR="008C7845" w:rsidRPr="00C46799" w:rsidRDefault="008C7845" w:rsidP="006E0966">
      <w:pPr>
        <w:pStyle w:val="Akapitzlist"/>
        <w:numPr>
          <w:ilvl w:val="0"/>
          <w:numId w:val="10"/>
        </w:numPr>
        <w:spacing w:line="260" w:lineRule="atLeast"/>
        <w:ind w:left="0" w:firstLine="0"/>
        <w:rPr>
          <w:rFonts w:ascii="Georgia" w:hAnsi="Georgia" w:cs="Arial"/>
          <w:sz w:val="20"/>
          <w:szCs w:val="20"/>
          <w:lang w:eastAsia="en-US"/>
        </w:rPr>
      </w:pPr>
      <w:r w:rsidRPr="00C46799">
        <w:rPr>
          <w:rFonts w:ascii="Georgia" w:hAnsi="Georgia" w:cs="Arial"/>
          <w:sz w:val="20"/>
          <w:szCs w:val="20"/>
          <w:lang w:eastAsia="en-US"/>
        </w:rPr>
        <w:t xml:space="preserve"> </w:t>
      </w:r>
      <w:r w:rsidR="00EF0FB6" w:rsidRPr="00C46799">
        <w:rPr>
          <w:rFonts w:ascii="Georgia" w:hAnsi="Georgia" w:cs="Arial"/>
          <w:b/>
          <w:sz w:val="20"/>
          <w:szCs w:val="20"/>
          <w:lang w:eastAsia="en-US"/>
        </w:rPr>
        <w:t xml:space="preserve">Gotówka w lokalu ( wartości pieniężne w </w:t>
      </w:r>
      <w:r w:rsidR="009442EF" w:rsidRPr="00C46799">
        <w:rPr>
          <w:rFonts w:ascii="Georgia" w:hAnsi="Georgia" w:cs="Arial"/>
          <w:b/>
          <w:sz w:val="20"/>
          <w:szCs w:val="20"/>
          <w:lang w:eastAsia="en-US"/>
        </w:rPr>
        <w:t>schowku) –</w:t>
      </w:r>
      <w:r w:rsidR="009442EF" w:rsidRPr="00C46799">
        <w:rPr>
          <w:rFonts w:ascii="Georgia" w:hAnsi="Georgia" w:cs="Arial"/>
          <w:sz w:val="20"/>
          <w:szCs w:val="20"/>
          <w:lang w:eastAsia="en-US"/>
        </w:rPr>
        <w:t xml:space="preserve"> zgodnie</w:t>
      </w:r>
      <w:r w:rsidR="000B43F4" w:rsidRPr="00C46799">
        <w:rPr>
          <w:rFonts w:ascii="Georgia" w:hAnsi="Georgia" w:cs="Arial"/>
          <w:sz w:val="20"/>
          <w:szCs w:val="20"/>
          <w:lang w:eastAsia="en-US"/>
        </w:rPr>
        <w:t xml:space="preserve"> z Zał</w:t>
      </w:r>
      <w:r w:rsidR="002F16AB" w:rsidRPr="00C46799">
        <w:rPr>
          <w:rFonts w:ascii="Georgia" w:hAnsi="Georgia" w:cs="Arial"/>
          <w:sz w:val="20"/>
          <w:szCs w:val="20"/>
          <w:lang w:eastAsia="en-US"/>
        </w:rPr>
        <w:t>.</w:t>
      </w:r>
      <w:r w:rsidR="000B43F4" w:rsidRPr="00C46799">
        <w:rPr>
          <w:rFonts w:ascii="Georgia" w:hAnsi="Georgia" w:cs="Arial"/>
          <w:sz w:val="20"/>
          <w:szCs w:val="20"/>
          <w:lang w:eastAsia="en-US"/>
        </w:rPr>
        <w:t xml:space="preserve"> </w:t>
      </w:r>
      <w:r w:rsidR="002F16AB" w:rsidRPr="00C46799">
        <w:rPr>
          <w:rFonts w:ascii="Georgia" w:hAnsi="Georgia" w:cs="Arial"/>
          <w:sz w:val="20"/>
          <w:szCs w:val="20"/>
          <w:lang w:eastAsia="en-US"/>
        </w:rPr>
        <w:t>n</w:t>
      </w:r>
      <w:r w:rsidR="000B43F4" w:rsidRPr="00C46799">
        <w:rPr>
          <w:rFonts w:ascii="Georgia" w:hAnsi="Georgia" w:cs="Arial"/>
          <w:sz w:val="20"/>
          <w:szCs w:val="20"/>
          <w:lang w:eastAsia="en-US"/>
        </w:rPr>
        <w:t>r 1</w:t>
      </w:r>
      <w:r w:rsidRPr="00C46799">
        <w:rPr>
          <w:rFonts w:ascii="Georgia" w:hAnsi="Georgia" w:cs="Arial"/>
          <w:sz w:val="20"/>
          <w:szCs w:val="20"/>
          <w:lang w:eastAsia="en-US"/>
        </w:rPr>
        <w:t>.3 do OPZ</w:t>
      </w:r>
      <w:r w:rsidR="00806782" w:rsidRPr="00C46799">
        <w:rPr>
          <w:rFonts w:ascii="Georgia" w:hAnsi="Georgia" w:cs="Arial"/>
          <w:sz w:val="20"/>
          <w:szCs w:val="20"/>
          <w:lang w:eastAsia="en-US"/>
        </w:rPr>
        <w:tab/>
      </w:r>
      <w:r w:rsidR="00EF0FB6" w:rsidRPr="00C46799">
        <w:rPr>
          <w:rFonts w:ascii="Georgia" w:hAnsi="Georgia" w:cs="Arial"/>
          <w:sz w:val="20"/>
          <w:szCs w:val="20"/>
          <w:lang w:eastAsia="en-US"/>
        </w:rPr>
        <w:t xml:space="preserve">wartość </w:t>
      </w:r>
      <w:r w:rsidR="009442EF" w:rsidRPr="00C46799">
        <w:rPr>
          <w:rFonts w:ascii="Georgia" w:hAnsi="Georgia" w:cs="Arial"/>
          <w:sz w:val="20"/>
          <w:szCs w:val="20"/>
          <w:lang w:eastAsia="en-US"/>
        </w:rPr>
        <w:t>nominalna, system</w:t>
      </w:r>
      <w:r w:rsidR="00EF0FB6" w:rsidRPr="00C46799">
        <w:rPr>
          <w:rFonts w:ascii="Georgia" w:hAnsi="Georgia" w:cs="Arial"/>
          <w:sz w:val="20"/>
          <w:szCs w:val="20"/>
          <w:lang w:eastAsia="en-US"/>
        </w:rPr>
        <w:t xml:space="preserve"> ubezpieczenia na pierwsze ryzyko</w:t>
      </w:r>
      <w:r w:rsidR="00EF0FB6" w:rsidRPr="00C46799" w:rsidDel="00EF0FB6">
        <w:rPr>
          <w:rFonts w:ascii="Georgia" w:hAnsi="Georgia" w:cs="Arial"/>
          <w:sz w:val="20"/>
          <w:szCs w:val="20"/>
          <w:lang w:eastAsia="en-US"/>
        </w:rPr>
        <w:t xml:space="preserve"> </w:t>
      </w:r>
    </w:p>
    <w:p w14:paraId="1249061D" w14:textId="33B843D9" w:rsidR="00B46D57" w:rsidRPr="00C46799" w:rsidRDefault="00EF0FB6" w:rsidP="006E0966">
      <w:pPr>
        <w:pStyle w:val="Akapitzlist"/>
        <w:numPr>
          <w:ilvl w:val="0"/>
          <w:numId w:val="10"/>
        </w:numPr>
        <w:spacing w:line="260" w:lineRule="atLeast"/>
        <w:ind w:left="0" w:firstLine="0"/>
        <w:rPr>
          <w:rFonts w:ascii="Georgia" w:hAnsi="Georgia" w:cs="Arial"/>
          <w:sz w:val="20"/>
          <w:szCs w:val="20"/>
          <w:lang w:eastAsia="en-US"/>
        </w:rPr>
      </w:pPr>
      <w:r w:rsidRPr="00C46799">
        <w:rPr>
          <w:rFonts w:ascii="Georgia" w:hAnsi="Georgia" w:cs="Arial"/>
          <w:b/>
          <w:sz w:val="20"/>
          <w:szCs w:val="20"/>
          <w:lang w:eastAsia="en-US"/>
        </w:rPr>
        <w:t>Mienie pracownicze</w:t>
      </w:r>
      <w:r w:rsidRPr="00C46799">
        <w:rPr>
          <w:rFonts w:ascii="Georgia" w:hAnsi="Georgia" w:cs="Arial"/>
          <w:sz w:val="20"/>
          <w:szCs w:val="20"/>
          <w:lang w:eastAsia="en-US"/>
        </w:rPr>
        <w:t xml:space="preserve"> </w:t>
      </w:r>
      <w:r w:rsidR="000B43F4" w:rsidRPr="00C46799">
        <w:rPr>
          <w:rFonts w:ascii="Georgia" w:hAnsi="Georgia" w:cs="Arial"/>
          <w:b/>
          <w:sz w:val="20"/>
          <w:szCs w:val="20"/>
          <w:lang w:eastAsia="en-US"/>
        </w:rPr>
        <w:t>–</w:t>
      </w:r>
      <w:r w:rsidRPr="00C46799">
        <w:rPr>
          <w:rFonts w:ascii="Georgia" w:hAnsi="Georgia" w:cs="Arial"/>
          <w:b/>
          <w:sz w:val="20"/>
          <w:szCs w:val="20"/>
          <w:lang w:eastAsia="en-US"/>
        </w:rPr>
        <w:t xml:space="preserve"> </w:t>
      </w:r>
      <w:r w:rsidRPr="00C46799">
        <w:rPr>
          <w:rFonts w:ascii="Georgia" w:hAnsi="Georgia" w:cs="Arial"/>
          <w:sz w:val="20"/>
          <w:szCs w:val="20"/>
          <w:lang w:eastAsia="en-US"/>
        </w:rPr>
        <w:t xml:space="preserve">zgodnie z </w:t>
      </w:r>
      <w:r w:rsidR="002F16AB" w:rsidRPr="00C46799">
        <w:rPr>
          <w:rFonts w:ascii="Georgia" w:hAnsi="Georgia" w:cs="Arial"/>
          <w:sz w:val="20"/>
          <w:szCs w:val="20"/>
          <w:lang w:eastAsia="en-US"/>
        </w:rPr>
        <w:t>Zał. nr</w:t>
      </w:r>
      <w:r w:rsidRPr="00C46799">
        <w:rPr>
          <w:rFonts w:ascii="Georgia" w:hAnsi="Georgia" w:cs="Arial"/>
          <w:sz w:val="20"/>
          <w:szCs w:val="20"/>
          <w:lang w:eastAsia="en-US"/>
        </w:rPr>
        <w:t xml:space="preserve"> 1.3 do OPZ</w:t>
      </w:r>
      <w:r w:rsidR="000B43F4" w:rsidRPr="00C46799">
        <w:rPr>
          <w:rFonts w:ascii="Georgia" w:hAnsi="Georgia" w:cs="Arial"/>
          <w:b/>
          <w:sz w:val="20"/>
          <w:szCs w:val="20"/>
          <w:lang w:eastAsia="en-US"/>
        </w:rPr>
        <w:t xml:space="preserve"> </w:t>
      </w:r>
      <w:r w:rsidRPr="00C46799">
        <w:rPr>
          <w:rFonts w:ascii="Georgia" w:hAnsi="Georgia" w:cs="Arial"/>
          <w:sz w:val="20"/>
          <w:szCs w:val="20"/>
          <w:lang w:eastAsia="en-US"/>
        </w:rPr>
        <w:t>pierwsze ryzyko, wartość rzeczywista</w:t>
      </w:r>
    </w:p>
    <w:p w14:paraId="167C44F4" w14:textId="5297F805" w:rsidR="00B46D57" w:rsidRPr="00C46799" w:rsidRDefault="00B46D57" w:rsidP="006E0966">
      <w:pPr>
        <w:pStyle w:val="Akapitzlist"/>
        <w:numPr>
          <w:ilvl w:val="0"/>
          <w:numId w:val="10"/>
        </w:numPr>
        <w:spacing w:line="260" w:lineRule="atLeast"/>
        <w:ind w:left="0" w:firstLine="0"/>
        <w:rPr>
          <w:rFonts w:ascii="Georgia" w:hAnsi="Georgia" w:cs="Arial"/>
          <w:sz w:val="20"/>
          <w:szCs w:val="20"/>
          <w:lang w:eastAsia="en-US"/>
        </w:rPr>
      </w:pPr>
      <w:r w:rsidRPr="00C46799">
        <w:rPr>
          <w:rFonts w:ascii="Georgia" w:hAnsi="Georgia" w:cs="Arial"/>
          <w:b/>
          <w:sz w:val="20"/>
          <w:szCs w:val="20"/>
          <w:lang w:eastAsia="en-US"/>
        </w:rPr>
        <w:t>Nakłady inwestycyjne –</w:t>
      </w:r>
      <w:r w:rsidR="00EF0FB6" w:rsidRPr="00C46799">
        <w:rPr>
          <w:rFonts w:ascii="Georgia" w:hAnsi="Georgia" w:cs="Arial"/>
          <w:sz w:val="20"/>
          <w:szCs w:val="20"/>
          <w:lang w:eastAsia="en-US"/>
        </w:rPr>
        <w:t xml:space="preserve">zgodnie z </w:t>
      </w:r>
      <w:r w:rsidR="002F16AB" w:rsidRPr="00C46799">
        <w:rPr>
          <w:rFonts w:ascii="Georgia" w:hAnsi="Georgia" w:cs="Arial"/>
          <w:sz w:val="20"/>
          <w:szCs w:val="20"/>
          <w:lang w:eastAsia="en-US"/>
        </w:rPr>
        <w:t>Zał. nr</w:t>
      </w:r>
      <w:r w:rsidR="00EF0FB6" w:rsidRPr="00C46799">
        <w:rPr>
          <w:rFonts w:ascii="Georgia" w:hAnsi="Georgia" w:cs="Arial"/>
          <w:sz w:val="20"/>
          <w:szCs w:val="20"/>
          <w:lang w:eastAsia="en-US"/>
        </w:rPr>
        <w:t xml:space="preserve"> 1.3</w:t>
      </w:r>
      <w:r w:rsidR="00EF0FB6" w:rsidRPr="00C46799">
        <w:rPr>
          <w:rFonts w:ascii="Georgia" w:hAnsi="Georgia" w:cs="Arial"/>
          <w:b/>
          <w:sz w:val="20"/>
          <w:szCs w:val="20"/>
          <w:lang w:eastAsia="en-US"/>
        </w:rPr>
        <w:t xml:space="preserve"> </w:t>
      </w:r>
      <w:r w:rsidR="00EF0FB6" w:rsidRPr="00C46799">
        <w:rPr>
          <w:rFonts w:ascii="Georgia" w:hAnsi="Georgia" w:cs="Arial"/>
          <w:sz w:val="20"/>
          <w:szCs w:val="20"/>
          <w:lang w:eastAsia="en-US"/>
        </w:rPr>
        <w:t>Wartość</w:t>
      </w:r>
      <w:r w:rsidRPr="00C46799">
        <w:rPr>
          <w:rFonts w:ascii="Georgia" w:hAnsi="Georgia" w:cs="Arial"/>
          <w:sz w:val="20"/>
          <w:szCs w:val="20"/>
          <w:lang w:eastAsia="en-US"/>
        </w:rPr>
        <w:t xml:space="preserve"> odtworzeniowa</w:t>
      </w:r>
      <w:r w:rsidR="00EF0FB6" w:rsidRPr="00C46799">
        <w:rPr>
          <w:rFonts w:ascii="Georgia" w:hAnsi="Georgia" w:cs="Arial"/>
          <w:sz w:val="20"/>
          <w:szCs w:val="20"/>
          <w:lang w:eastAsia="en-US"/>
        </w:rPr>
        <w:t>, pierwsze ryzyko</w:t>
      </w:r>
    </w:p>
    <w:p w14:paraId="386E03E2" w14:textId="2E16DDDF" w:rsidR="00B46D57" w:rsidRPr="00C46799" w:rsidRDefault="00B46D57" w:rsidP="006E0966">
      <w:pPr>
        <w:pStyle w:val="Akapitzlist"/>
        <w:numPr>
          <w:ilvl w:val="0"/>
          <w:numId w:val="10"/>
        </w:numPr>
        <w:spacing w:line="260" w:lineRule="atLeast"/>
        <w:ind w:left="0" w:firstLine="0"/>
        <w:rPr>
          <w:rFonts w:ascii="Georgia" w:hAnsi="Georgia" w:cs="Arial"/>
          <w:sz w:val="20"/>
          <w:szCs w:val="20"/>
          <w:lang w:eastAsia="en-US"/>
        </w:rPr>
      </w:pPr>
      <w:r w:rsidRPr="00C46799">
        <w:rPr>
          <w:rFonts w:ascii="Georgia" w:hAnsi="Georgia" w:cs="Arial"/>
          <w:b/>
          <w:sz w:val="20"/>
          <w:szCs w:val="20"/>
          <w:lang w:eastAsia="en-US"/>
        </w:rPr>
        <w:t>Mienie osób trzecich –</w:t>
      </w:r>
      <w:r w:rsidR="00F664A8" w:rsidRPr="00C46799">
        <w:rPr>
          <w:rFonts w:ascii="Georgia" w:hAnsi="Georgia" w:cs="Arial"/>
          <w:color w:val="000000" w:themeColor="text1"/>
          <w:sz w:val="20"/>
          <w:szCs w:val="20"/>
          <w:lang w:eastAsia="en-US"/>
        </w:rPr>
        <w:t xml:space="preserve">zgodnie z </w:t>
      </w:r>
      <w:r w:rsidR="002F16AB" w:rsidRPr="00C46799">
        <w:rPr>
          <w:rFonts w:ascii="Georgia" w:hAnsi="Georgia" w:cs="Arial"/>
          <w:sz w:val="20"/>
          <w:szCs w:val="20"/>
          <w:lang w:eastAsia="en-US"/>
        </w:rPr>
        <w:t xml:space="preserve">Zał. nr </w:t>
      </w:r>
      <w:r w:rsidR="009442EF" w:rsidRPr="00C46799">
        <w:rPr>
          <w:rFonts w:ascii="Georgia" w:hAnsi="Georgia" w:cs="Arial"/>
          <w:color w:val="000000" w:themeColor="text1"/>
          <w:sz w:val="20"/>
          <w:szCs w:val="20"/>
          <w:lang w:eastAsia="en-US"/>
        </w:rPr>
        <w:t>1.3 do</w:t>
      </w:r>
      <w:r w:rsidR="00F664A8" w:rsidRPr="00C46799">
        <w:rPr>
          <w:rFonts w:ascii="Georgia" w:hAnsi="Georgia" w:cs="Arial"/>
          <w:color w:val="000000" w:themeColor="text1"/>
          <w:sz w:val="20"/>
          <w:szCs w:val="20"/>
          <w:lang w:eastAsia="en-US"/>
        </w:rPr>
        <w:t xml:space="preserve"> OPZ</w:t>
      </w:r>
      <w:r w:rsidR="00F664A8" w:rsidRPr="00C46799">
        <w:rPr>
          <w:rFonts w:ascii="Georgia" w:hAnsi="Georgia" w:cs="Arial"/>
          <w:sz w:val="20"/>
          <w:szCs w:val="20"/>
          <w:lang w:eastAsia="en-US"/>
        </w:rPr>
        <w:t>, wartość odtworzeniowa, pierwsze ryzyko</w:t>
      </w:r>
    </w:p>
    <w:p w14:paraId="6F97B443" w14:textId="029DB923" w:rsidR="00F664A8" w:rsidRPr="00C46799" w:rsidRDefault="00F664A8" w:rsidP="006E0966">
      <w:pPr>
        <w:pStyle w:val="Akapitzlist"/>
        <w:numPr>
          <w:ilvl w:val="0"/>
          <w:numId w:val="10"/>
        </w:numPr>
        <w:spacing w:line="260" w:lineRule="atLeast"/>
        <w:ind w:left="0" w:firstLine="0"/>
        <w:rPr>
          <w:rFonts w:ascii="Georgia" w:hAnsi="Georgia" w:cs="Arial"/>
          <w:sz w:val="20"/>
          <w:szCs w:val="20"/>
          <w:lang w:eastAsia="en-US"/>
        </w:rPr>
      </w:pPr>
      <w:r w:rsidRPr="00C46799">
        <w:rPr>
          <w:rFonts w:ascii="Georgia" w:hAnsi="Georgia" w:cs="Arial"/>
          <w:b/>
          <w:sz w:val="20"/>
          <w:szCs w:val="20"/>
          <w:lang w:eastAsia="en-US"/>
        </w:rPr>
        <w:t>Sprzęt elektroniczny przenośny powyżej 7 lat nieujęty w polisie EEI</w:t>
      </w:r>
      <w:r w:rsidRPr="00C46799">
        <w:rPr>
          <w:rFonts w:ascii="Georgia" w:hAnsi="Georgia" w:cs="Arial"/>
          <w:sz w:val="20"/>
          <w:szCs w:val="20"/>
          <w:lang w:eastAsia="en-US"/>
        </w:rPr>
        <w:t xml:space="preserve"> – zgodnie z </w:t>
      </w:r>
      <w:r w:rsidR="002F16AB" w:rsidRPr="00C46799">
        <w:rPr>
          <w:rFonts w:ascii="Georgia" w:hAnsi="Georgia" w:cs="Arial"/>
          <w:sz w:val="20"/>
          <w:szCs w:val="20"/>
          <w:lang w:eastAsia="en-US"/>
        </w:rPr>
        <w:t xml:space="preserve">Zał. nr </w:t>
      </w:r>
      <w:r w:rsidRPr="00C46799">
        <w:rPr>
          <w:rFonts w:ascii="Georgia" w:hAnsi="Georgia" w:cs="Arial"/>
          <w:sz w:val="20"/>
          <w:szCs w:val="20"/>
          <w:lang w:eastAsia="en-US"/>
        </w:rPr>
        <w:t>1.3 do OPZ</w:t>
      </w:r>
      <w:r w:rsidRPr="00C46799" w:rsidDel="00F664A8">
        <w:rPr>
          <w:rFonts w:ascii="Georgia" w:hAnsi="Georgia" w:cs="Arial"/>
          <w:b/>
          <w:sz w:val="20"/>
          <w:szCs w:val="20"/>
          <w:lang w:eastAsia="en-US"/>
        </w:rPr>
        <w:t xml:space="preserve"> </w:t>
      </w:r>
      <w:r w:rsidRPr="00C46799">
        <w:rPr>
          <w:rFonts w:ascii="Georgia" w:hAnsi="Georgia" w:cs="Arial"/>
          <w:b/>
          <w:sz w:val="20"/>
          <w:szCs w:val="20"/>
          <w:lang w:eastAsia="en-US"/>
        </w:rPr>
        <w:t xml:space="preserve">, </w:t>
      </w:r>
      <w:r w:rsidRPr="00C46799">
        <w:rPr>
          <w:rFonts w:ascii="Georgia" w:hAnsi="Georgia" w:cs="Arial"/>
          <w:sz w:val="20"/>
          <w:szCs w:val="20"/>
          <w:lang w:eastAsia="en-US"/>
        </w:rPr>
        <w:t>księgowa brutto/odtworzeniowa, sumy stałe</w:t>
      </w:r>
    </w:p>
    <w:p w14:paraId="29EB7344" w14:textId="6D5D7025" w:rsidR="00F664A8" w:rsidRPr="00C46799" w:rsidRDefault="00F664A8" w:rsidP="006E0966">
      <w:pPr>
        <w:pStyle w:val="Akapitzlist"/>
        <w:numPr>
          <w:ilvl w:val="0"/>
          <w:numId w:val="10"/>
        </w:numPr>
        <w:spacing w:line="260" w:lineRule="atLeast"/>
        <w:ind w:left="0" w:firstLine="0"/>
        <w:rPr>
          <w:rFonts w:ascii="Georgia" w:hAnsi="Georgia" w:cs="Arial"/>
          <w:sz w:val="20"/>
          <w:szCs w:val="20"/>
          <w:lang w:eastAsia="en-US"/>
        </w:rPr>
      </w:pPr>
      <w:r w:rsidRPr="00C46799">
        <w:rPr>
          <w:rFonts w:ascii="Georgia" w:hAnsi="Georgia" w:cs="Arial"/>
          <w:b/>
          <w:sz w:val="20"/>
          <w:szCs w:val="20"/>
          <w:lang w:eastAsia="en-US"/>
        </w:rPr>
        <w:t>Sprzęt elektroniczny przenośny powyżej 7 lat nieujęty w polisie EEI</w:t>
      </w:r>
      <w:r w:rsidRPr="00C46799">
        <w:rPr>
          <w:rFonts w:ascii="Georgia" w:hAnsi="Georgia" w:cs="Arial"/>
          <w:sz w:val="20"/>
          <w:szCs w:val="20"/>
          <w:lang w:eastAsia="en-US"/>
        </w:rPr>
        <w:t xml:space="preserve"> – zgodnie z </w:t>
      </w:r>
      <w:r w:rsidR="002F16AB" w:rsidRPr="00C46799">
        <w:rPr>
          <w:rFonts w:ascii="Georgia" w:hAnsi="Georgia" w:cs="Arial"/>
          <w:sz w:val="20"/>
          <w:szCs w:val="20"/>
          <w:lang w:eastAsia="en-US"/>
        </w:rPr>
        <w:t xml:space="preserve">Zał. nr </w:t>
      </w:r>
      <w:r w:rsidRPr="00C46799">
        <w:rPr>
          <w:rFonts w:ascii="Georgia" w:hAnsi="Georgia" w:cs="Arial"/>
          <w:sz w:val="20"/>
          <w:szCs w:val="20"/>
          <w:lang w:eastAsia="en-US"/>
        </w:rPr>
        <w:t>1.3 do OPZ, księgowa brutto/odtworzeniowa, sumy stałe</w:t>
      </w:r>
    </w:p>
    <w:p w14:paraId="63088CDE" w14:textId="14A5D14C" w:rsidR="008C7845" w:rsidRPr="00C46799" w:rsidRDefault="004021A7" w:rsidP="006E0966">
      <w:pPr>
        <w:pStyle w:val="Akapitzlist"/>
        <w:numPr>
          <w:ilvl w:val="0"/>
          <w:numId w:val="10"/>
        </w:numPr>
        <w:spacing w:line="260" w:lineRule="atLeast"/>
        <w:ind w:left="0" w:firstLine="0"/>
        <w:rPr>
          <w:rFonts w:ascii="Georgia" w:hAnsi="Georgia" w:cs="Arial"/>
          <w:sz w:val="20"/>
          <w:szCs w:val="20"/>
          <w:lang w:eastAsia="en-US"/>
        </w:rPr>
      </w:pPr>
      <w:r w:rsidRPr="00C46799">
        <w:rPr>
          <w:rFonts w:ascii="Georgia" w:hAnsi="Georgia" w:cs="Arial"/>
          <w:b/>
          <w:sz w:val="20"/>
          <w:szCs w:val="20"/>
          <w:lang w:eastAsia="en-US"/>
        </w:rPr>
        <w:t>S</w:t>
      </w:r>
      <w:r w:rsidR="008C7845" w:rsidRPr="00C46799">
        <w:rPr>
          <w:rFonts w:ascii="Georgia" w:hAnsi="Georgia" w:cs="Arial"/>
          <w:b/>
          <w:sz w:val="20"/>
          <w:szCs w:val="20"/>
          <w:lang w:eastAsia="en-US"/>
        </w:rPr>
        <w:t>zyby i inne tłukące się przedmioty</w:t>
      </w:r>
      <w:r w:rsidR="00806782" w:rsidRPr="00C46799">
        <w:rPr>
          <w:rFonts w:ascii="Georgia" w:hAnsi="Georgia" w:cs="Arial"/>
          <w:sz w:val="20"/>
          <w:szCs w:val="20"/>
          <w:lang w:eastAsia="en-US"/>
        </w:rPr>
        <w:t xml:space="preserve"> </w:t>
      </w:r>
      <w:r w:rsidR="008C7845" w:rsidRPr="00C46799">
        <w:rPr>
          <w:rFonts w:ascii="Georgia" w:hAnsi="Georgia" w:cs="Arial"/>
          <w:sz w:val="20"/>
          <w:szCs w:val="20"/>
          <w:lang w:eastAsia="en-US"/>
        </w:rPr>
        <w:t>wartość odtworzeniowa</w:t>
      </w:r>
      <w:r w:rsidR="00806782" w:rsidRPr="00C46799">
        <w:rPr>
          <w:rFonts w:ascii="Georgia" w:hAnsi="Georgia" w:cs="Arial"/>
          <w:sz w:val="20"/>
          <w:szCs w:val="20"/>
          <w:lang w:eastAsia="en-US"/>
        </w:rPr>
        <w:t xml:space="preserve"> </w:t>
      </w:r>
      <w:r w:rsidR="003E1E53" w:rsidRPr="00C46799">
        <w:rPr>
          <w:rFonts w:ascii="Georgia" w:hAnsi="Georgia" w:cs="Arial"/>
          <w:sz w:val="20"/>
          <w:szCs w:val="20"/>
          <w:lang w:eastAsia="en-US"/>
        </w:rPr>
        <w:t>system ubezpieczenia na pierwsze ryzyko</w:t>
      </w:r>
    </w:p>
    <w:p w14:paraId="5A111BD4" w14:textId="339E6F18" w:rsidR="003E1E53" w:rsidRPr="00C46799" w:rsidRDefault="004021A7" w:rsidP="00745603">
      <w:pPr>
        <w:pStyle w:val="Akapitzlist"/>
        <w:numPr>
          <w:ilvl w:val="0"/>
          <w:numId w:val="10"/>
        </w:numPr>
        <w:spacing w:line="260" w:lineRule="atLeast"/>
        <w:ind w:left="0" w:firstLine="0"/>
        <w:jc w:val="both"/>
        <w:rPr>
          <w:rFonts w:ascii="Georgia" w:hAnsi="Georgia" w:cs="Arial"/>
          <w:sz w:val="20"/>
          <w:szCs w:val="20"/>
          <w:lang w:eastAsia="en-US"/>
        </w:rPr>
      </w:pPr>
      <w:r w:rsidRPr="00C46799">
        <w:rPr>
          <w:rFonts w:ascii="Georgia" w:hAnsi="Georgia" w:cs="Arial"/>
          <w:b/>
          <w:sz w:val="20"/>
          <w:szCs w:val="20"/>
          <w:lang w:eastAsia="en-US"/>
        </w:rPr>
        <w:t>P</w:t>
      </w:r>
      <w:r w:rsidR="008C7845" w:rsidRPr="00C46799">
        <w:rPr>
          <w:rFonts w:ascii="Georgia" w:hAnsi="Georgia" w:cs="Arial"/>
          <w:b/>
          <w:sz w:val="20"/>
          <w:szCs w:val="20"/>
          <w:lang w:eastAsia="en-US"/>
        </w:rPr>
        <w:t>rewencyjna suma ubezpieczenia</w:t>
      </w:r>
      <w:r w:rsidR="008C7845" w:rsidRPr="00C46799">
        <w:rPr>
          <w:rFonts w:ascii="Georgia" w:hAnsi="Georgia" w:cs="Arial"/>
          <w:sz w:val="20"/>
          <w:szCs w:val="20"/>
          <w:lang w:eastAsia="en-US"/>
        </w:rPr>
        <w:tab/>
      </w:r>
      <w:r w:rsidR="008C7845" w:rsidRPr="00C46799">
        <w:rPr>
          <w:rFonts w:ascii="Georgia" w:hAnsi="Georgia" w:cs="Arial"/>
          <w:sz w:val="20"/>
          <w:szCs w:val="20"/>
          <w:lang w:eastAsia="en-US"/>
        </w:rPr>
        <w:tab/>
      </w:r>
      <w:r w:rsidR="00745603" w:rsidRPr="00C46799">
        <w:rPr>
          <w:rFonts w:ascii="Georgia" w:hAnsi="Georgia" w:cs="Arial"/>
          <w:sz w:val="20"/>
          <w:szCs w:val="20"/>
          <w:lang w:eastAsia="en-US"/>
        </w:rPr>
        <w:t>w</w:t>
      </w:r>
      <w:r w:rsidR="008C7845" w:rsidRPr="00C46799">
        <w:rPr>
          <w:rFonts w:ascii="Georgia" w:hAnsi="Georgia" w:cs="Arial"/>
          <w:sz w:val="20"/>
          <w:szCs w:val="20"/>
          <w:lang w:eastAsia="en-US"/>
        </w:rPr>
        <w:t>artość odtworzeniowa</w:t>
      </w:r>
      <w:r w:rsidR="00806782" w:rsidRPr="00C46799">
        <w:rPr>
          <w:rFonts w:ascii="Georgia" w:hAnsi="Georgia" w:cs="Arial"/>
          <w:sz w:val="20"/>
          <w:szCs w:val="20"/>
          <w:lang w:eastAsia="en-US"/>
        </w:rPr>
        <w:t xml:space="preserve"> </w:t>
      </w:r>
      <w:r w:rsidR="003E1E53" w:rsidRPr="00C46799">
        <w:rPr>
          <w:rFonts w:ascii="Georgia" w:hAnsi="Georgia" w:cs="Arial"/>
          <w:sz w:val="20"/>
          <w:szCs w:val="20"/>
          <w:lang w:eastAsia="en-US"/>
        </w:rPr>
        <w:t>system ubezpieczenia na pierwsze ryzyko</w:t>
      </w:r>
      <w:r w:rsidRPr="00C46799">
        <w:rPr>
          <w:rFonts w:ascii="Georgia" w:hAnsi="Georgia" w:cs="Arial"/>
          <w:sz w:val="20"/>
          <w:szCs w:val="20"/>
          <w:lang w:eastAsia="en-US"/>
        </w:rPr>
        <w:t xml:space="preserve">, </w:t>
      </w:r>
    </w:p>
    <w:p w14:paraId="2AD48828" w14:textId="5679B0C7" w:rsidR="00745603" w:rsidRPr="00C46799" w:rsidRDefault="00745603" w:rsidP="00745603">
      <w:pPr>
        <w:pStyle w:val="Akapitzlist"/>
        <w:numPr>
          <w:ilvl w:val="0"/>
          <w:numId w:val="10"/>
        </w:numPr>
        <w:spacing w:line="260" w:lineRule="atLeast"/>
        <w:ind w:left="0" w:firstLine="0"/>
        <w:jc w:val="both"/>
        <w:rPr>
          <w:rFonts w:ascii="Georgia" w:hAnsi="Georgia" w:cs="Arial"/>
          <w:sz w:val="20"/>
          <w:szCs w:val="20"/>
          <w:lang w:eastAsia="en-US"/>
        </w:rPr>
      </w:pPr>
      <w:r w:rsidRPr="00C46799">
        <w:rPr>
          <w:rFonts w:ascii="Georgia" w:hAnsi="Georgia" w:cs="Arial"/>
          <w:b/>
          <w:sz w:val="20"/>
          <w:szCs w:val="20"/>
          <w:lang w:eastAsia="en-US"/>
        </w:rPr>
        <w:t xml:space="preserve">Suma ubezpieczenia dla mienia przypadkowo </w:t>
      </w:r>
      <w:r w:rsidR="009B1322" w:rsidRPr="00C46799">
        <w:rPr>
          <w:rFonts w:ascii="Georgia" w:hAnsi="Georgia" w:cs="Arial"/>
          <w:b/>
          <w:sz w:val="20"/>
          <w:szCs w:val="20"/>
          <w:lang w:eastAsia="en-US"/>
        </w:rPr>
        <w:t>niezgłoszonego</w:t>
      </w:r>
      <w:r w:rsidRPr="00C46799">
        <w:rPr>
          <w:rFonts w:ascii="Georgia" w:hAnsi="Georgia" w:cs="Arial"/>
          <w:b/>
          <w:sz w:val="20"/>
          <w:szCs w:val="20"/>
          <w:lang w:eastAsia="en-US"/>
        </w:rPr>
        <w:t xml:space="preserve"> </w:t>
      </w:r>
      <w:r w:rsidRPr="00C46799">
        <w:rPr>
          <w:rFonts w:ascii="Georgia" w:hAnsi="Georgia" w:cs="Arial"/>
          <w:sz w:val="20"/>
          <w:szCs w:val="20"/>
          <w:lang w:eastAsia="en-US"/>
        </w:rPr>
        <w:t xml:space="preserve">wartość odtworzeniowa system ubezpieczenia na pierwsze ryzyko, </w:t>
      </w:r>
    </w:p>
    <w:p w14:paraId="6018AEA1" w14:textId="2E90816D" w:rsidR="00745603" w:rsidRPr="00C46799" w:rsidRDefault="00745603" w:rsidP="00745603">
      <w:pPr>
        <w:pStyle w:val="Akapitzlist"/>
        <w:spacing w:line="260" w:lineRule="atLeast"/>
        <w:ind w:left="0"/>
        <w:jc w:val="both"/>
        <w:rPr>
          <w:rFonts w:ascii="Georgia" w:hAnsi="Georgia" w:cs="Arial"/>
          <w:color w:val="FF0000"/>
          <w:sz w:val="20"/>
          <w:szCs w:val="20"/>
          <w:lang w:eastAsia="en-US"/>
        </w:rPr>
      </w:pPr>
    </w:p>
    <w:p w14:paraId="78C1F6B4" w14:textId="2DE2EB57" w:rsidR="00D641AD" w:rsidRPr="00C46799" w:rsidRDefault="00D641AD" w:rsidP="00745603">
      <w:pPr>
        <w:pStyle w:val="Akapitzlist"/>
        <w:spacing w:line="260" w:lineRule="atLeast"/>
        <w:ind w:left="0"/>
        <w:jc w:val="both"/>
        <w:rPr>
          <w:rFonts w:ascii="Georgia" w:hAnsi="Georgia" w:cs="Arial"/>
          <w:b/>
          <w:color w:val="000000" w:themeColor="text1"/>
          <w:sz w:val="20"/>
          <w:szCs w:val="20"/>
          <w:lang w:eastAsia="en-US"/>
        </w:rPr>
      </w:pPr>
      <w:r w:rsidRPr="00C46799">
        <w:rPr>
          <w:rFonts w:ascii="Georgia" w:hAnsi="Georgia" w:cs="Arial"/>
          <w:b/>
          <w:color w:val="000000" w:themeColor="text1"/>
          <w:sz w:val="20"/>
          <w:szCs w:val="20"/>
          <w:lang w:eastAsia="en-US"/>
        </w:rPr>
        <w:lastRenderedPageBreak/>
        <w:t xml:space="preserve">Zamawiający ma prawo zmiany rodzaju sumy ubezpieczenia w okresie obowiązywania umowy ubezpieczenia.  </w:t>
      </w:r>
    </w:p>
    <w:p w14:paraId="5D658588" w14:textId="77777777" w:rsidR="008C7845" w:rsidRPr="00C46799" w:rsidRDefault="008C7845" w:rsidP="00B46D57">
      <w:pPr>
        <w:tabs>
          <w:tab w:val="left" w:pos="4822"/>
        </w:tabs>
        <w:jc w:val="both"/>
        <w:rPr>
          <w:rFonts w:ascii="Georgia" w:hAnsi="Georgia" w:cs="Tahoma"/>
          <w:b/>
          <w:color w:val="FF0000"/>
          <w:sz w:val="20"/>
          <w:szCs w:val="20"/>
        </w:rPr>
      </w:pPr>
    </w:p>
    <w:p w14:paraId="1AC0935E" w14:textId="77777777" w:rsidR="003E1E53" w:rsidRPr="00C46799" w:rsidRDefault="003769D7" w:rsidP="00BC11A1">
      <w:pPr>
        <w:numPr>
          <w:ilvl w:val="0"/>
          <w:numId w:val="1"/>
        </w:numPr>
        <w:jc w:val="both"/>
        <w:rPr>
          <w:rFonts w:ascii="Georgia" w:hAnsi="Georgia" w:cs="Tahoma"/>
          <w:b/>
          <w:color w:val="000000" w:themeColor="text1"/>
          <w:sz w:val="20"/>
          <w:szCs w:val="20"/>
          <w:u w:val="single"/>
        </w:rPr>
      </w:pPr>
      <w:r w:rsidRPr="00C46799">
        <w:rPr>
          <w:rFonts w:ascii="Georgia" w:hAnsi="Georgia" w:cs="Tahoma"/>
          <w:b/>
          <w:color w:val="000000" w:themeColor="text1"/>
          <w:sz w:val="20"/>
          <w:szCs w:val="20"/>
          <w:u w:val="single"/>
        </w:rPr>
        <w:t xml:space="preserve"> Limity odpowiedzialności</w:t>
      </w:r>
    </w:p>
    <w:p w14:paraId="68E23245" w14:textId="3C329A5C" w:rsidR="003E1E53" w:rsidRPr="00C46799" w:rsidRDefault="003E1E53" w:rsidP="00EF6D7C">
      <w:pPr>
        <w:spacing w:line="260" w:lineRule="atLeast"/>
        <w:jc w:val="both"/>
        <w:rPr>
          <w:rFonts w:ascii="Georgia" w:hAnsi="Georgia" w:cs="Arial"/>
          <w:sz w:val="20"/>
          <w:szCs w:val="20"/>
          <w:lang w:eastAsia="en-US"/>
        </w:rPr>
      </w:pPr>
      <w:r w:rsidRPr="00C46799">
        <w:rPr>
          <w:rFonts w:ascii="Georgia" w:hAnsi="Georgia" w:cs="Arial"/>
          <w:sz w:val="20"/>
          <w:szCs w:val="20"/>
          <w:lang w:eastAsia="en-US"/>
        </w:rPr>
        <w:t>Limity (na jedno i wszystkie zdarzenia w okresie ubezpieczenia) wspólne dla wszystkic</w:t>
      </w:r>
      <w:r w:rsidR="00745603" w:rsidRPr="00C46799">
        <w:rPr>
          <w:rFonts w:ascii="Georgia" w:hAnsi="Georgia" w:cs="Arial"/>
          <w:sz w:val="20"/>
          <w:szCs w:val="20"/>
          <w:lang w:eastAsia="en-US"/>
        </w:rPr>
        <w:t>h u</w:t>
      </w:r>
      <w:r w:rsidRPr="00C46799">
        <w:rPr>
          <w:rFonts w:ascii="Georgia" w:hAnsi="Georgia" w:cs="Arial"/>
          <w:sz w:val="20"/>
          <w:szCs w:val="20"/>
          <w:lang w:eastAsia="en-US"/>
        </w:rPr>
        <w:t>bezpieczonych i lokalizacji</w:t>
      </w:r>
    </w:p>
    <w:p w14:paraId="517B51FD" w14:textId="77777777" w:rsidR="009442EF" w:rsidRPr="00C46799" w:rsidRDefault="009442EF" w:rsidP="00EF6D7C">
      <w:pPr>
        <w:spacing w:line="260" w:lineRule="atLeast"/>
        <w:jc w:val="both"/>
        <w:rPr>
          <w:rFonts w:ascii="Georgia" w:hAnsi="Georgia" w:cs="Arial"/>
          <w:sz w:val="20"/>
          <w:szCs w:val="20"/>
          <w:lang w:eastAsia="en-US"/>
        </w:rPr>
      </w:pPr>
    </w:p>
    <w:p w14:paraId="48AF78F4" w14:textId="1C74D4B5" w:rsidR="003E1E53" w:rsidRPr="00C46799" w:rsidRDefault="003E1E53" w:rsidP="005C70D7">
      <w:pPr>
        <w:pStyle w:val="Akapitzlist"/>
        <w:numPr>
          <w:ilvl w:val="0"/>
          <w:numId w:val="1"/>
        </w:numPr>
        <w:spacing w:line="260" w:lineRule="atLeast"/>
        <w:jc w:val="both"/>
        <w:rPr>
          <w:rFonts w:ascii="Georgia" w:hAnsi="Georgia" w:cs="Arial"/>
          <w:b/>
          <w:sz w:val="20"/>
          <w:szCs w:val="20"/>
          <w:u w:val="single"/>
          <w:lang w:eastAsia="en-US"/>
        </w:rPr>
      </w:pPr>
      <w:r w:rsidRPr="00C46799">
        <w:rPr>
          <w:rFonts w:ascii="Georgia" w:hAnsi="Georgia" w:cs="Arial"/>
          <w:b/>
          <w:sz w:val="20"/>
          <w:szCs w:val="20"/>
          <w:u w:val="single"/>
          <w:lang w:eastAsia="en-US"/>
        </w:rPr>
        <w:t>Limit na ryzyko kradzieży z włamaniem i rabunku</w:t>
      </w:r>
      <w:r w:rsidR="00BC11A1" w:rsidRPr="00C46799">
        <w:rPr>
          <w:rFonts w:ascii="Georgia" w:hAnsi="Georgia" w:cs="Arial"/>
          <w:b/>
          <w:sz w:val="20"/>
          <w:szCs w:val="20"/>
          <w:u w:val="single"/>
          <w:lang w:eastAsia="en-US"/>
        </w:rPr>
        <w:t>:</w:t>
      </w:r>
    </w:p>
    <w:p w14:paraId="4910EDA2" w14:textId="549A9D2A" w:rsidR="00541029" w:rsidRPr="00C46799" w:rsidRDefault="00541029" w:rsidP="00541029">
      <w:pPr>
        <w:spacing w:line="260" w:lineRule="atLeast"/>
        <w:jc w:val="both"/>
        <w:rPr>
          <w:rFonts w:ascii="Georgia" w:hAnsi="Georgia" w:cs="Arial"/>
          <w:b/>
          <w:sz w:val="20"/>
          <w:szCs w:val="20"/>
          <w:u w:val="single"/>
          <w:lang w:eastAsia="en-US"/>
        </w:rPr>
      </w:pPr>
    </w:p>
    <w:tbl>
      <w:tblPr>
        <w:tblStyle w:val="Tabela-Siatka"/>
        <w:tblW w:w="0" w:type="auto"/>
        <w:tblLook w:val="04A0" w:firstRow="1" w:lastRow="0" w:firstColumn="1" w:lastColumn="0" w:noHBand="0" w:noVBand="1"/>
      </w:tblPr>
      <w:tblGrid>
        <w:gridCol w:w="562"/>
        <w:gridCol w:w="5103"/>
        <w:gridCol w:w="3351"/>
      </w:tblGrid>
      <w:tr w:rsidR="00541029" w:rsidRPr="00C46799" w14:paraId="77D9059C" w14:textId="77777777" w:rsidTr="00541029">
        <w:tc>
          <w:tcPr>
            <w:tcW w:w="562" w:type="dxa"/>
          </w:tcPr>
          <w:p w14:paraId="79A0565B" w14:textId="1CD0AE3A" w:rsidR="00541029" w:rsidRPr="00C46799" w:rsidRDefault="00541029" w:rsidP="00541029">
            <w:pPr>
              <w:spacing w:line="260" w:lineRule="atLeast"/>
              <w:jc w:val="both"/>
              <w:rPr>
                <w:rFonts w:ascii="Georgia" w:hAnsi="Georgia" w:cs="Arial"/>
                <w:b/>
                <w:sz w:val="20"/>
                <w:szCs w:val="20"/>
                <w:lang w:val="pl-PL" w:eastAsia="en-US"/>
              </w:rPr>
            </w:pPr>
            <w:r w:rsidRPr="00C46799">
              <w:rPr>
                <w:rFonts w:ascii="Georgia" w:hAnsi="Georgia" w:cs="Arial"/>
                <w:b/>
                <w:sz w:val="20"/>
                <w:szCs w:val="20"/>
                <w:lang w:val="pl-PL" w:eastAsia="en-US"/>
              </w:rPr>
              <w:t>l.pl</w:t>
            </w:r>
          </w:p>
        </w:tc>
        <w:tc>
          <w:tcPr>
            <w:tcW w:w="5103" w:type="dxa"/>
          </w:tcPr>
          <w:p w14:paraId="171DCF5B" w14:textId="61CF141D" w:rsidR="00541029" w:rsidRPr="00C46799" w:rsidRDefault="00541029" w:rsidP="00541029">
            <w:pPr>
              <w:spacing w:line="260" w:lineRule="atLeast"/>
              <w:jc w:val="both"/>
              <w:rPr>
                <w:rFonts w:ascii="Georgia" w:hAnsi="Georgia" w:cs="Arial"/>
                <w:b/>
                <w:sz w:val="20"/>
                <w:szCs w:val="20"/>
                <w:lang w:val="pl-PL" w:eastAsia="en-US"/>
              </w:rPr>
            </w:pPr>
            <w:r w:rsidRPr="00C46799">
              <w:rPr>
                <w:rFonts w:ascii="Georgia" w:hAnsi="Georgia" w:cs="Arial"/>
                <w:b/>
                <w:sz w:val="20"/>
                <w:szCs w:val="20"/>
                <w:lang w:val="pl-PL" w:eastAsia="en-US"/>
              </w:rPr>
              <w:t xml:space="preserve">Przedmiot ubezpieczenia </w:t>
            </w:r>
          </w:p>
        </w:tc>
        <w:tc>
          <w:tcPr>
            <w:tcW w:w="3351" w:type="dxa"/>
          </w:tcPr>
          <w:p w14:paraId="6DA897EB" w14:textId="5BD721FC" w:rsidR="00541029" w:rsidRPr="00C46799" w:rsidRDefault="00541029" w:rsidP="00541029">
            <w:pPr>
              <w:spacing w:line="260" w:lineRule="atLeast"/>
              <w:jc w:val="both"/>
              <w:rPr>
                <w:rFonts w:ascii="Georgia" w:hAnsi="Georgia" w:cs="Arial"/>
                <w:b/>
                <w:sz w:val="20"/>
                <w:szCs w:val="20"/>
                <w:lang w:val="pl-PL" w:eastAsia="en-US"/>
              </w:rPr>
            </w:pPr>
            <w:r w:rsidRPr="00C46799">
              <w:rPr>
                <w:rFonts w:ascii="Georgia" w:hAnsi="Georgia" w:cs="Arial"/>
                <w:b/>
                <w:sz w:val="20"/>
                <w:szCs w:val="20"/>
                <w:lang w:val="pl-PL" w:eastAsia="en-US"/>
              </w:rPr>
              <w:t xml:space="preserve">Limit </w:t>
            </w:r>
          </w:p>
        </w:tc>
      </w:tr>
      <w:tr w:rsidR="00541029" w:rsidRPr="00C46799" w14:paraId="2D131D2C" w14:textId="77777777" w:rsidTr="009B1322">
        <w:tc>
          <w:tcPr>
            <w:tcW w:w="562" w:type="dxa"/>
            <w:vAlign w:val="center"/>
          </w:tcPr>
          <w:p w14:paraId="5BB91999" w14:textId="2140A9AE" w:rsidR="00541029" w:rsidRPr="00C46799" w:rsidRDefault="00541029" w:rsidP="00541029">
            <w:pPr>
              <w:spacing w:line="260" w:lineRule="atLeast"/>
              <w:jc w:val="both"/>
              <w:rPr>
                <w:rFonts w:ascii="Georgia" w:hAnsi="Georgia" w:cs="Arial"/>
                <w:b/>
                <w:sz w:val="20"/>
                <w:szCs w:val="20"/>
                <w:lang w:val="pl-PL" w:eastAsia="en-US"/>
              </w:rPr>
            </w:pPr>
            <w:r w:rsidRPr="00C46799">
              <w:rPr>
                <w:rFonts w:ascii="Georgia" w:hAnsi="Georgia" w:cs="Arial"/>
                <w:b/>
                <w:sz w:val="20"/>
                <w:szCs w:val="20"/>
                <w:lang w:val="pl-PL" w:eastAsia="en-US"/>
              </w:rPr>
              <w:t>1</w:t>
            </w:r>
          </w:p>
        </w:tc>
        <w:tc>
          <w:tcPr>
            <w:tcW w:w="5103" w:type="dxa"/>
            <w:vAlign w:val="center"/>
          </w:tcPr>
          <w:p w14:paraId="2D2B2C5B" w14:textId="2B46FBDB" w:rsidR="00541029" w:rsidRPr="00C46799" w:rsidRDefault="002F2B63" w:rsidP="00541029">
            <w:pPr>
              <w:spacing w:line="260" w:lineRule="atLeast"/>
              <w:rPr>
                <w:rFonts w:ascii="Georgia" w:hAnsi="Georgia" w:cs="Arial"/>
                <w:sz w:val="20"/>
                <w:szCs w:val="20"/>
                <w:lang w:val="pl-PL" w:eastAsia="en-US"/>
              </w:rPr>
            </w:pPr>
            <w:r w:rsidRPr="00C46799">
              <w:rPr>
                <w:rFonts w:ascii="Georgia" w:hAnsi="Georgia" w:cs="Arial"/>
                <w:sz w:val="20"/>
                <w:szCs w:val="20"/>
                <w:lang w:val="pl-PL" w:eastAsia="en-US"/>
              </w:rPr>
              <w:t xml:space="preserve">Maszyny, urządzenia, wyposażenia - </w:t>
            </w:r>
            <w:r w:rsidR="00541029" w:rsidRPr="00C46799">
              <w:rPr>
                <w:rFonts w:ascii="Georgia" w:hAnsi="Georgia" w:cs="Arial"/>
                <w:sz w:val="20"/>
                <w:szCs w:val="20"/>
                <w:lang w:val="pl-PL" w:eastAsia="en-US"/>
              </w:rPr>
              <w:t xml:space="preserve">Środki trwałe, mienie </w:t>
            </w:r>
            <w:proofErr w:type="spellStart"/>
            <w:r w:rsidR="00541029" w:rsidRPr="00C46799">
              <w:rPr>
                <w:rFonts w:ascii="Georgia" w:hAnsi="Georgia" w:cs="Arial"/>
                <w:sz w:val="20"/>
                <w:szCs w:val="20"/>
                <w:lang w:val="pl-PL" w:eastAsia="en-US"/>
              </w:rPr>
              <w:t>niskocenne</w:t>
            </w:r>
            <w:proofErr w:type="spellEnd"/>
            <w:r w:rsidR="00541029" w:rsidRPr="00C46799">
              <w:rPr>
                <w:rFonts w:ascii="Georgia" w:hAnsi="Georgia" w:cs="Arial"/>
                <w:sz w:val="20"/>
                <w:szCs w:val="20"/>
                <w:lang w:val="pl-PL" w:eastAsia="en-US"/>
              </w:rPr>
              <w:t>,</w:t>
            </w:r>
          </w:p>
          <w:p w14:paraId="6717DA05" w14:textId="6C517B5E" w:rsidR="00541029" w:rsidRPr="00C46799" w:rsidRDefault="00541029" w:rsidP="00541029">
            <w:pPr>
              <w:spacing w:line="260" w:lineRule="atLeast"/>
              <w:jc w:val="both"/>
              <w:rPr>
                <w:rFonts w:ascii="Georgia" w:hAnsi="Georgia" w:cs="Arial"/>
                <w:sz w:val="20"/>
                <w:szCs w:val="20"/>
                <w:lang w:val="pl-PL" w:eastAsia="en-US"/>
              </w:rPr>
            </w:pPr>
            <w:r w:rsidRPr="00C46799">
              <w:rPr>
                <w:rFonts w:ascii="Georgia" w:hAnsi="Georgia" w:cs="Arial"/>
                <w:sz w:val="20"/>
                <w:szCs w:val="20"/>
                <w:lang w:val="pl-PL" w:eastAsia="en-US"/>
              </w:rPr>
              <w:t xml:space="preserve">stałe elementy budynków, budowli i lokali, mienie osób trzecich            </w:t>
            </w:r>
          </w:p>
        </w:tc>
        <w:tc>
          <w:tcPr>
            <w:tcW w:w="3351" w:type="dxa"/>
            <w:vAlign w:val="center"/>
          </w:tcPr>
          <w:p w14:paraId="7E60A692" w14:textId="36A26416" w:rsidR="00541029" w:rsidRPr="00C46799" w:rsidRDefault="00FE1C08" w:rsidP="00541029">
            <w:pPr>
              <w:spacing w:line="260" w:lineRule="atLeast"/>
              <w:jc w:val="right"/>
              <w:rPr>
                <w:rFonts w:ascii="Georgia" w:hAnsi="Georgia" w:cs="Arial"/>
                <w:sz w:val="20"/>
                <w:szCs w:val="20"/>
                <w:lang w:val="pl-PL" w:eastAsia="en-US"/>
              </w:rPr>
            </w:pPr>
            <w:r w:rsidRPr="00C46799">
              <w:rPr>
                <w:rFonts w:ascii="Georgia" w:hAnsi="Georgia" w:cs="Arial"/>
                <w:sz w:val="20"/>
                <w:szCs w:val="20"/>
                <w:lang w:val="pl-PL" w:eastAsia="en-US"/>
              </w:rPr>
              <w:t>2</w:t>
            </w:r>
            <w:r w:rsidR="00541029" w:rsidRPr="00C46799">
              <w:rPr>
                <w:rFonts w:ascii="Georgia" w:hAnsi="Georgia" w:cs="Arial"/>
                <w:sz w:val="20"/>
                <w:szCs w:val="20"/>
                <w:lang w:val="pl-PL" w:eastAsia="en-US"/>
              </w:rPr>
              <w:t>00 000,00 PLN</w:t>
            </w:r>
          </w:p>
          <w:p w14:paraId="1913F10C" w14:textId="77777777" w:rsidR="00541029" w:rsidRPr="00C46799" w:rsidRDefault="00541029" w:rsidP="00541029">
            <w:pPr>
              <w:spacing w:line="260" w:lineRule="atLeast"/>
              <w:jc w:val="both"/>
              <w:rPr>
                <w:rFonts w:ascii="Georgia" w:hAnsi="Georgia" w:cs="Arial"/>
                <w:sz w:val="20"/>
                <w:szCs w:val="20"/>
                <w:lang w:val="pl-PL" w:eastAsia="en-US"/>
              </w:rPr>
            </w:pPr>
          </w:p>
        </w:tc>
      </w:tr>
      <w:tr w:rsidR="00541029" w:rsidRPr="00C46799" w14:paraId="51C34A00" w14:textId="77777777" w:rsidTr="008D5EBA">
        <w:tc>
          <w:tcPr>
            <w:tcW w:w="562" w:type="dxa"/>
            <w:vAlign w:val="center"/>
          </w:tcPr>
          <w:p w14:paraId="5152E338" w14:textId="193A70B4" w:rsidR="00541029" w:rsidRPr="00C46799" w:rsidRDefault="00541029" w:rsidP="00541029">
            <w:pPr>
              <w:spacing w:line="260" w:lineRule="atLeast"/>
              <w:jc w:val="both"/>
              <w:rPr>
                <w:rFonts w:ascii="Georgia" w:hAnsi="Georgia" w:cs="Arial"/>
                <w:b/>
                <w:sz w:val="20"/>
                <w:szCs w:val="20"/>
                <w:lang w:val="pl-PL" w:eastAsia="en-US"/>
              </w:rPr>
            </w:pPr>
            <w:r w:rsidRPr="00C46799">
              <w:rPr>
                <w:rFonts w:ascii="Georgia" w:hAnsi="Georgia" w:cs="Arial"/>
                <w:b/>
                <w:sz w:val="20"/>
                <w:szCs w:val="20"/>
                <w:lang w:val="pl-PL" w:eastAsia="en-US"/>
              </w:rPr>
              <w:t>2</w:t>
            </w:r>
          </w:p>
        </w:tc>
        <w:tc>
          <w:tcPr>
            <w:tcW w:w="5103" w:type="dxa"/>
            <w:vAlign w:val="center"/>
          </w:tcPr>
          <w:p w14:paraId="3FC0550F" w14:textId="77777777" w:rsidR="00541029" w:rsidRPr="00C46799" w:rsidRDefault="00541029" w:rsidP="00541029">
            <w:pPr>
              <w:spacing w:line="260" w:lineRule="atLeast"/>
              <w:rPr>
                <w:rFonts w:ascii="Georgia" w:hAnsi="Georgia" w:cs="Arial"/>
                <w:sz w:val="20"/>
                <w:szCs w:val="20"/>
                <w:lang w:val="pl-PL" w:eastAsia="en-US"/>
              </w:rPr>
            </w:pPr>
            <w:r w:rsidRPr="00C46799">
              <w:rPr>
                <w:rFonts w:ascii="Georgia" w:hAnsi="Georgia" w:cs="Arial"/>
                <w:sz w:val="20"/>
                <w:szCs w:val="20"/>
                <w:lang w:val="pl-PL" w:eastAsia="en-US"/>
              </w:rPr>
              <w:t>Gotówka:</w:t>
            </w:r>
          </w:p>
          <w:p w14:paraId="73E3CB0F" w14:textId="0B27B75F" w:rsidR="00541029" w:rsidRPr="00C46799" w:rsidRDefault="00541029" w:rsidP="00541029">
            <w:pPr>
              <w:spacing w:line="260" w:lineRule="atLeast"/>
              <w:jc w:val="both"/>
              <w:rPr>
                <w:rFonts w:ascii="Georgia" w:hAnsi="Georgia" w:cs="Arial"/>
                <w:sz w:val="20"/>
                <w:szCs w:val="20"/>
                <w:lang w:val="pl-PL" w:eastAsia="en-US"/>
              </w:rPr>
            </w:pPr>
            <w:r w:rsidRPr="00C46799">
              <w:rPr>
                <w:rFonts w:ascii="Georgia" w:hAnsi="Georgia" w:cs="Arial"/>
                <w:sz w:val="20"/>
                <w:szCs w:val="20"/>
                <w:lang w:val="pl-PL" w:eastAsia="en-US"/>
              </w:rPr>
              <w:t xml:space="preserve">kradzież z włamaniem, rabunek w lokalu  </w:t>
            </w:r>
          </w:p>
        </w:tc>
        <w:tc>
          <w:tcPr>
            <w:tcW w:w="3351" w:type="dxa"/>
          </w:tcPr>
          <w:p w14:paraId="04F1F7FD" w14:textId="0EF3E852" w:rsidR="00541029" w:rsidRPr="00C46799" w:rsidRDefault="00541029" w:rsidP="00541029">
            <w:pPr>
              <w:spacing w:line="260" w:lineRule="atLeast"/>
              <w:jc w:val="right"/>
              <w:rPr>
                <w:rFonts w:ascii="Georgia" w:hAnsi="Georgia" w:cs="Arial"/>
                <w:sz w:val="20"/>
                <w:szCs w:val="20"/>
                <w:lang w:val="pl-PL" w:eastAsia="en-US"/>
              </w:rPr>
            </w:pPr>
            <w:r w:rsidRPr="00C46799">
              <w:rPr>
                <w:rFonts w:ascii="Georgia" w:hAnsi="Georgia" w:cs="Arial"/>
                <w:sz w:val="20"/>
                <w:szCs w:val="20"/>
                <w:lang w:val="pl-PL" w:eastAsia="en-US"/>
              </w:rPr>
              <w:t>5 000,00 PLN</w:t>
            </w:r>
          </w:p>
        </w:tc>
      </w:tr>
      <w:tr w:rsidR="00541029" w:rsidRPr="00C46799" w14:paraId="069DC5AE" w14:textId="77777777" w:rsidTr="009B1322">
        <w:tc>
          <w:tcPr>
            <w:tcW w:w="562" w:type="dxa"/>
            <w:vAlign w:val="center"/>
          </w:tcPr>
          <w:p w14:paraId="4BFAB878" w14:textId="28152DAE" w:rsidR="00541029" w:rsidRPr="00C46799" w:rsidRDefault="00541029" w:rsidP="00541029">
            <w:pPr>
              <w:spacing w:line="260" w:lineRule="atLeast"/>
              <w:jc w:val="both"/>
              <w:rPr>
                <w:rFonts w:ascii="Georgia" w:hAnsi="Georgia" w:cs="Arial"/>
                <w:b/>
                <w:sz w:val="20"/>
                <w:szCs w:val="20"/>
                <w:lang w:val="pl-PL" w:eastAsia="en-US"/>
              </w:rPr>
            </w:pPr>
            <w:r w:rsidRPr="00C46799">
              <w:rPr>
                <w:rFonts w:ascii="Georgia" w:hAnsi="Georgia" w:cs="Arial"/>
                <w:b/>
                <w:sz w:val="20"/>
                <w:szCs w:val="20"/>
                <w:lang w:val="pl-PL" w:eastAsia="en-US"/>
              </w:rPr>
              <w:t>3</w:t>
            </w:r>
          </w:p>
        </w:tc>
        <w:tc>
          <w:tcPr>
            <w:tcW w:w="5103" w:type="dxa"/>
            <w:vAlign w:val="center"/>
          </w:tcPr>
          <w:p w14:paraId="76547D10" w14:textId="6D841938" w:rsidR="00541029" w:rsidRPr="00C46799" w:rsidRDefault="00541029" w:rsidP="00541029">
            <w:pPr>
              <w:spacing w:line="260" w:lineRule="atLeast"/>
              <w:rPr>
                <w:rFonts w:ascii="Georgia" w:hAnsi="Georgia" w:cs="Arial"/>
                <w:sz w:val="20"/>
                <w:szCs w:val="20"/>
                <w:lang w:val="pl-PL" w:eastAsia="en-US"/>
              </w:rPr>
            </w:pPr>
            <w:r w:rsidRPr="00C46799">
              <w:rPr>
                <w:rFonts w:ascii="Georgia" w:hAnsi="Georgia" w:cs="Arial"/>
                <w:sz w:val="20"/>
                <w:szCs w:val="20"/>
                <w:lang w:val="pl-PL" w:eastAsia="en-US"/>
              </w:rPr>
              <w:t xml:space="preserve">Limit na ryzyko dewastacji związanej z dokonaniem                     </w:t>
            </w:r>
          </w:p>
          <w:p w14:paraId="6C839E98" w14:textId="64F678F0" w:rsidR="00541029" w:rsidRPr="00C46799" w:rsidRDefault="00541029" w:rsidP="00541029">
            <w:pPr>
              <w:spacing w:line="260" w:lineRule="atLeast"/>
              <w:rPr>
                <w:rFonts w:ascii="Georgia" w:hAnsi="Georgia" w:cs="Arial"/>
                <w:sz w:val="20"/>
                <w:szCs w:val="20"/>
                <w:lang w:val="pl-PL" w:eastAsia="en-US"/>
              </w:rPr>
            </w:pPr>
            <w:r w:rsidRPr="00C46799">
              <w:rPr>
                <w:rFonts w:ascii="Georgia" w:hAnsi="Georgia" w:cs="Arial"/>
                <w:sz w:val="20"/>
                <w:szCs w:val="20"/>
                <w:lang w:val="pl-PL" w:eastAsia="en-US"/>
              </w:rPr>
              <w:t xml:space="preserve">kradzieży z włamaniem lub usiłowaniem jej dokonania oraz związaną z rabunkiem lub usiłowaniem jego dokonania w tym dewastacja bez kradzieży </w:t>
            </w:r>
          </w:p>
        </w:tc>
        <w:tc>
          <w:tcPr>
            <w:tcW w:w="3351" w:type="dxa"/>
            <w:vAlign w:val="center"/>
          </w:tcPr>
          <w:p w14:paraId="1068269B" w14:textId="1355CA53" w:rsidR="00541029" w:rsidRPr="00C46799" w:rsidRDefault="00541029" w:rsidP="00C20380">
            <w:pPr>
              <w:spacing w:line="260" w:lineRule="atLeast"/>
              <w:jc w:val="right"/>
              <w:rPr>
                <w:rFonts w:ascii="Georgia" w:hAnsi="Georgia" w:cs="Arial"/>
                <w:sz w:val="20"/>
                <w:szCs w:val="20"/>
                <w:lang w:val="pl-PL" w:eastAsia="en-US"/>
              </w:rPr>
            </w:pPr>
            <w:r w:rsidRPr="00C46799">
              <w:rPr>
                <w:rFonts w:ascii="Georgia" w:hAnsi="Georgia" w:cs="Arial"/>
                <w:sz w:val="20"/>
                <w:szCs w:val="20"/>
                <w:lang w:val="pl-PL" w:eastAsia="en-US"/>
              </w:rPr>
              <w:t>1</w:t>
            </w:r>
            <w:r w:rsidR="00C20380" w:rsidRPr="00C46799">
              <w:rPr>
                <w:rFonts w:ascii="Georgia" w:hAnsi="Georgia" w:cs="Arial"/>
                <w:sz w:val="20"/>
                <w:szCs w:val="20"/>
                <w:lang w:val="pl-PL" w:eastAsia="en-US"/>
              </w:rPr>
              <w:t>5</w:t>
            </w:r>
            <w:r w:rsidRPr="00C46799">
              <w:rPr>
                <w:rFonts w:ascii="Georgia" w:hAnsi="Georgia" w:cs="Arial"/>
                <w:sz w:val="20"/>
                <w:szCs w:val="20"/>
                <w:lang w:val="pl-PL" w:eastAsia="en-US"/>
              </w:rPr>
              <w:t>0 000,00 PLN</w:t>
            </w:r>
          </w:p>
        </w:tc>
      </w:tr>
      <w:tr w:rsidR="00541029" w:rsidRPr="00C46799" w14:paraId="1E3A6960" w14:textId="77777777" w:rsidTr="008D5EBA">
        <w:tc>
          <w:tcPr>
            <w:tcW w:w="562" w:type="dxa"/>
            <w:vAlign w:val="center"/>
          </w:tcPr>
          <w:p w14:paraId="6DB54E9E" w14:textId="049331C6" w:rsidR="00541029" w:rsidRPr="00C46799" w:rsidRDefault="00541029" w:rsidP="00541029">
            <w:pPr>
              <w:spacing w:line="260" w:lineRule="atLeast"/>
              <w:jc w:val="both"/>
              <w:rPr>
                <w:rFonts w:ascii="Georgia" w:hAnsi="Georgia" w:cs="Arial"/>
                <w:b/>
                <w:sz w:val="20"/>
                <w:szCs w:val="20"/>
                <w:lang w:val="pl-PL" w:eastAsia="en-US"/>
              </w:rPr>
            </w:pPr>
            <w:r w:rsidRPr="00C46799">
              <w:rPr>
                <w:rFonts w:ascii="Georgia" w:hAnsi="Georgia" w:cs="Arial"/>
                <w:b/>
                <w:sz w:val="20"/>
                <w:szCs w:val="20"/>
                <w:lang w:val="pl-PL" w:eastAsia="en-US"/>
              </w:rPr>
              <w:t>4</w:t>
            </w:r>
          </w:p>
        </w:tc>
        <w:tc>
          <w:tcPr>
            <w:tcW w:w="5103" w:type="dxa"/>
            <w:vAlign w:val="center"/>
          </w:tcPr>
          <w:p w14:paraId="5F95FC42" w14:textId="0DB48F68" w:rsidR="00541029" w:rsidRPr="00C46799" w:rsidRDefault="00541029" w:rsidP="00541029">
            <w:pPr>
              <w:spacing w:line="260" w:lineRule="atLeast"/>
              <w:jc w:val="both"/>
              <w:rPr>
                <w:rFonts w:ascii="Georgia" w:hAnsi="Georgia" w:cs="Arial"/>
                <w:sz w:val="20"/>
                <w:szCs w:val="20"/>
                <w:lang w:val="pl-PL" w:eastAsia="en-US"/>
              </w:rPr>
            </w:pPr>
            <w:r w:rsidRPr="00C46799">
              <w:rPr>
                <w:rFonts w:ascii="Georgia" w:hAnsi="Georgia" w:cs="Arial"/>
                <w:sz w:val="20"/>
                <w:szCs w:val="20"/>
                <w:lang w:val="pl-PL" w:eastAsia="en-US"/>
              </w:rPr>
              <w:t xml:space="preserve">Graffiti </w:t>
            </w:r>
            <w:r w:rsidRPr="00C46799">
              <w:rPr>
                <w:rFonts w:ascii="Georgia" w:hAnsi="Georgia" w:cs="Arial"/>
                <w:sz w:val="20"/>
                <w:szCs w:val="20"/>
                <w:lang w:val="pl-PL" w:eastAsia="en-US"/>
              </w:rPr>
              <w:tab/>
            </w:r>
            <w:r w:rsidRPr="00C46799">
              <w:rPr>
                <w:rFonts w:ascii="Georgia" w:hAnsi="Georgia" w:cs="Arial"/>
                <w:sz w:val="20"/>
                <w:szCs w:val="20"/>
                <w:lang w:val="pl-PL" w:eastAsia="en-US"/>
              </w:rPr>
              <w:tab/>
            </w:r>
          </w:p>
        </w:tc>
        <w:tc>
          <w:tcPr>
            <w:tcW w:w="3351" w:type="dxa"/>
          </w:tcPr>
          <w:p w14:paraId="17FB495E" w14:textId="46D402F1" w:rsidR="00541029" w:rsidRPr="00C46799" w:rsidRDefault="00C20380" w:rsidP="00541029">
            <w:pPr>
              <w:spacing w:line="260" w:lineRule="atLeast"/>
              <w:jc w:val="right"/>
              <w:rPr>
                <w:rFonts w:ascii="Georgia" w:hAnsi="Georgia" w:cs="Arial"/>
                <w:sz w:val="20"/>
                <w:szCs w:val="20"/>
                <w:lang w:val="pl-PL" w:eastAsia="en-US"/>
              </w:rPr>
            </w:pPr>
            <w:r w:rsidRPr="00C46799">
              <w:rPr>
                <w:rFonts w:ascii="Georgia" w:hAnsi="Georgia" w:cs="Arial"/>
                <w:sz w:val="20"/>
                <w:szCs w:val="20"/>
                <w:lang w:val="pl-PL" w:eastAsia="en-US"/>
              </w:rPr>
              <w:t>30</w:t>
            </w:r>
            <w:r w:rsidR="00541029" w:rsidRPr="00C46799">
              <w:rPr>
                <w:rFonts w:ascii="Georgia" w:hAnsi="Georgia" w:cs="Arial"/>
                <w:sz w:val="20"/>
                <w:szCs w:val="20"/>
                <w:lang w:val="pl-PL" w:eastAsia="en-US"/>
              </w:rPr>
              <w:t> 000,00 PLN</w:t>
            </w:r>
          </w:p>
        </w:tc>
      </w:tr>
      <w:tr w:rsidR="00541029" w:rsidRPr="00C46799" w14:paraId="25DD360E" w14:textId="77777777" w:rsidTr="008D5EBA">
        <w:tc>
          <w:tcPr>
            <w:tcW w:w="562" w:type="dxa"/>
            <w:vAlign w:val="center"/>
          </w:tcPr>
          <w:p w14:paraId="41E953A1" w14:textId="7FDA1E63" w:rsidR="00541029" w:rsidRPr="00C46799" w:rsidRDefault="00541029" w:rsidP="00541029">
            <w:pPr>
              <w:spacing w:line="260" w:lineRule="atLeast"/>
              <w:jc w:val="both"/>
              <w:rPr>
                <w:rFonts w:ascii="Georgia" w:hAnsi="Georgia" w:cs="Arial"/>
                <w:b/>
                <w:sz w:val="20"/>
                <w:szCs w:val="20"/>
                <w:lang w:val="pl-PL" w:eastAsia="en-US"/>
              </w:rPr>
            </w:pPr>
            <w:r w:rsidRPr="00C46799">
              <w:rPr>
                <w:rFonts w:ascii="Georgia" w:hAnsi="Georgia" w:cs="Arial"/>
                <w:b/>
                <w:sz w:val="20"/>
                <w:szCs w:val="20"/>
                <w:lang w:val="pl-PL" w:eastAsia="en-US"/>
              </w:rPr>
              <w:t>5</w:t>
            </w:r>
          </w:p>
        </w:tc>
        <w:tc>
          <w:tcPr>
            <w:tcW w:w="5103" w:type="dxa"/>
            <w:vAlign w:val="center"/>
          </w:tcPr>
          <w:p w14:paraId="2F3A1378" w14:textId="4435A417" w:rsidR="00541029" w:rsidRPr="00C46799" w:rsidRDefault="00541029" w:rsidP="00541029">
            <w:pPr>
              <w:spacing w:line="260" w:lineRule="atLeast"/>
              <w:jc w:val="both"/>
              <w:rPr>
                <w:rFonts w:ascii="Georgia" w:hAnsi="Georgia" w:cs="Arial"/>
                <w:sz w:val="20"/>
                <w:szCs w:val="20"/>
                <w:lang w:val="pl-PL" w:eastAsia="en-US"/>
              </w:rPr>
            </w:pPr>
            <w:r w:rsidRPr="00C46799">
              <w:rPr>
                <w:rFonts w:ascii="Georgia" w:hAnsi="Georgia" w:cs="Arial"/>
                <w:sz w:val="20"/>
                <w:szCs w:val="20"/>
                <w:lang w:val="pl-PL" w:eastAsia="en-US"/>
              </w:rPr>
              <w:t xml:space="preserve">Ubezpieczenia mienia zewnętrznego (od kradzieży)  </w:t>
            </w:r>
            <w:r w:rsidRPr="00C46799">
              <w:rPr>
                <w:rFonts w:ascii="Georgia" w:hAnsi="Georgia" w:cs="Arial"/>
                <w:sz w:val="20"/>
                <w:szCs w:val="20"/>
                <w:lang w:val="pl-PL" w:eastAsia="en-US"/>
              </w:rPr>
              <w:tab/>
            </w:r>
          </w:p>
        </w:tc>
        <w:tc>
          <w:tcPr>
            <w:tcW w:w="3351" w:type="dxa"/>
          </w:tcPr>
          <w:p w14:paraId="62099D1C" w14:textId="08FEBEF5" w:rsidR="00541029" w:rsidRPr="00C46799" w:rsidRDefault="00C20380" w:rsidP="00541029">
            <w:pPr>
              <w:spacing w:line="260" w:lineRule="atLeast"/>
              <w:jc w:val="right"/>
              <w:rPr>
                <w:rFonts w:ascii="Georgia" w:hAnsi="Georgia" w:cs="Arial"/>
                <w:sz w:val="20"/>
                <w:szCs w:val="20"/>
                <w:lang w:val="pl-PL" w:eastAsia="en-US"/>
              </w:rPr>
            </w:pPr>
            <w:r w:rsidRPr="00C46799">
              <w:rPr>
                <w:rFonts w:ascii="Georgia" w:hAnsi="Georgia" w:cs="Arial"/>
                <w:sz w:val="20"/>
                <w:szCs w:val="20"/>
                <w:lang w:val="pl-PL" w:eastAsia="en-US"/>
              </w:rPr>
              <w:t>20 000,00 PLN na jedno i 15</w:t>
            </w:r>
            <w:r w:rsidR="00541029" w:rsidRPr="00C46799">
              <w:rPr>
                <w:rFonts w:ascii="Georgia" w:hAnsi="Georgia" w:cs="Arial"/>
                <w:sz w:val="20"/>
                <w:szCs w:val="20"/>
                <w:lang w:val="pl-PL" w:eastAsia="en-US"/>
              </w:rPr>
              <w:t>0 000,00 PLN na wszystkie zdarzenia</w:t>
            </w:r>
          </w:p>
        </w:tc>
      </w:tr>
      <w:tr w:rsidR="00541029" w:rsidRPr="00C46799" w14:paraId="1723062D" w14:textId="77777777" w:rsidTr="008D5EBA">
        <w:tc>
          <w:tcPr>
            <w:tcW w:w="562" w:type="dxa"/>
            <w:vAlign w:val="center"/>
          </w:tcPr>
          <w:p w14:paraId="6AB9E0EA" w14:textId="67C7ACC2" w:rsidR="00541029" w:rsidRPr="00C46799" w:rsidRDefault="00541029" w:rsidP="00541029">
            <w:pPr>
              <w:spacing w:line="260" w:lineRule="atLeast"/>
              <w:jc w:val="both"/>
              <w:rPr>
                <w:rFonts w:ascii="Georgia" w:hAnsi="Georgia" w:cs="Arial"/>
                <w:b/>
                <w:sz w:val="20"/>
                <w:szCs w:val="20"/>
                <w:lang w:val="pl-PL" w:eastAsia="en-US"/>
              </w:rPr>
            </w:pPr>
            <w:r w:rsidRPr="00C46799">
              <w:rPr>
                <w:rFonts w:ascii="Georgia" w:hAnsi="Georgia" w:cs="Arial"/>
                <w:b/>
                <w:sz w:val="20"/>
                <w:szCs w:val="20"/>
                <w:lang w:val="pl-PL" w:eastAsia="en-US"/>
              </w:rPr>
              <w:t>6</w:t>
            </w:r>
          </w:p>
        </w:tc>
        <w:tc>
          <w:tcPr>
            <w:tcW w:w="5103" w:type="dxa"/>
            <w:vAlign w:val="center"/>
          </w:tcPr>
          <w:p w14:paraId="77F66392" w14:textId="250192FE" w:rsidR="00541029" w:rsidRPr="00C46799" w:rsidRDefault="00541029" w:rsidP="00541029">
            <w:pPr>
              <w:spacing w:line="260" w:lineRule="atLeast"/>
              <w:jc w:val="both"/>
              <w:rPr>
                <w:rFonts w:ascii="Georgia" w:hAnsi="Georgia" w:cs="Arial"/>
                <w:sz w:val="20"/>
                <w:szCs w:val="20"/>
                <w:lang w:val="pl-PL" w:eastAsia="en-US"/>
              </w:rPr>
            </w:pPr>
            <w:r w:rsidRPr="00C46799">
              <w:rPr>
                <w:rFonts w:ascii="Georgia" w:hAnsi="Georgia" w:cs="Arial"/>
                <w:sz w:val="20"/>
                <w:szCs w:val="20"/>
                <w:lang w:val="pl-PL" w:eastAsia="en-US"/>
              </w:rPr>
              <w:t>Limit na ryzyko stłuczenia szyb</w:t>
            </w:r>
            <w:r w:rsidRPr="00C46799">
              <w:rPr>
                <w:rFonts w:ascii="Georgia" w:hAnsi="Georgia" w:cs="Arial"/>
                <w:sz w:val="20"/>
                <w:szCs w:val="20"/>
                <w:lang w:val="pl-PL" w:eastAsia="en-US"/>
              </w:rPr>
              <w:tab/>
            </w:r>
            <w:r w:rsidRPr="00C46799">
              <w:rPr>
                <w:rFonts w:ascii="Georgia" w:hAnsi="Georgia" w:cs="Arial"/>
                <w:sz w:val="20"/>
                <w:szCs w:val="20"/>
                <w:lang w:val="pl-PL" w:eastAsia="en-US"/>
              </w:rPr>
              <w:tab/>
            </w:r>
            <w:r w:rsidRPr="00C46799">
              <w:rPr>
                <w:rFonts w:ascii="Georgia" w:hAnsi="Georgia" w:cs="Arial"/>
                <w:sz w:val="20"/>
                <w:szCs w:val="20"/>
                <w:lang w:val="pl-PL" w:eastAsia="en-US"/>
              </w:rPr>
              <w:tab/>
            </w:r>
          </w:p>
        </w:tc>
        <w:tc>
          <w:tcPr>
            <w:tcW w:w="3351" w:type="dxa"/>
          </w:tcPr>
          <w:p w14:paraId="4256CDD4" w14:textId="2EECBFDA" w:rsidR="00541029" w:rsidRPr="00C46799" w:rsidRDefault="000D54DF" w:rsidP="00541029">
            <w:pPr>
              <w:spacing w:line="260" w:lineRule="atLeast"/>
              <w:jc w:val="right"/>
              <w:rPr>
                <w:rFonts w:ascii="Georgia" w:hAnsi="Georgia" w:cs="Arial"/>
                <w:sz w:val="20"/>
                <w:szCs w:val="20"/>
                <w:lang w:val="pl-PL" w:eastAsia="en-US"/>
              </w:rPr>
            </w:pPr>
            <w:r w:rsidRPr="00C46799">
              <w:rPr>
                <w:rFonts w:ascii="Georgia" w:hAnsi="Georgia" w:cs="Arial"/>
                <w:sz w:val="20"/>
                <w:szCs w:val="20"/>
                <w:lang w:val="pl-PL" w:eastAsia="en-US"/>
              </w:rPr>
              <w:t>10</w:t>
            </w:r>
            <w:r w:rsidR="00541029" w:rsidRPr="00C46799">
              <w:rPr>
                <w:rFonts w:ascii="Georgia" w:hAnsi="Georgia" w:cs="Arial"/>
                <w:sz w:val="20"/>
                <w:szCs w:val="20"/>
                <w:lang w:val="pl-PL" w:eastAsia="en-US"/>
              </w:rPr>
              <w:t>0 000,00 PLN</w:t>
            </w:r>
          </w:p>
        </w:tc>
      </w:tr>
      <w:tr w:rsidR="00541029" w:rsidRPr="00C46799" w14:paraId="23D86A19" w14:textId="77777777" w:rsidTr="008D5EBA">
        <w:tc>
          <w:tcPr>
            <w:tcW w:w="562" w:type="dxa"/>
            <w:vAlign w:val="center"/>
          </w:tcPr>
          <w:p w14:paraId="6FA494EA" w14:textId="6DECD8F1" w:rsidR="00541029" w:rsidRPr="00C46799" w:rsidRDefault="00541029" w:rsidP="00541029">
            <w:pPr>
              <w:spacing w:line="260" w:lineRule="atLeast"/>
              <w:jc w:val="both"/>
              <w:rPr>
                <w:rFonts w:ascii="Georgia" w:hAnsi="Georgia" w:cs="Arial"/>
                <w:b/>
                <w:sz w:val="20"/>
                <w:szCs w:val="20"/>
                <w:lang w:val="pl-PL" w:eastAsia="en-US"/>
              </w:rPr>
            </w:pPr>
            <w:r w:rsidRPr="00C46799">
              <w:rPr>
                <w:rFonts w:ascii="Georgia" w:hAnsi="Georgia" w:cs="Arial"/>
                <w:b/>
                <w:sz w:val="20"/>
                <w:szCs w:val="20"/>
                <w:lang w:val="pl-PL" w:eastAsia="en-US"/>
              </w:rPr>
              <w:t>7</w:t>
            </w:r>
          </w:p>
        </w:tc>
        <w:tc>
          <w:tcPr>
            <w:tcW w:w="5103" w:type="dxa"/>
            <w:vAlign w:val="center"/>
          </w:tcPr>
          <w:p w14:paraId="17F1B717" w14:textId="20902B8B" w:rsidR="00541029" w:rsidRPr="00C46799" w:rsidRDefault="00541029" w:rsidP="00541029">
            <w:pPr>
              <w:spacing w:line="260" w:lineRule="atLeast"/>
              <w:jc w:val="both"/>
              <w:rPr>
                <w:rFonts w:ascii="Georgia" w:hAnsi="Georgia" w:cs="Arial"/>
                <w:sz w:val="20"/>
                <w:szCs w:val="20"/>
                <w:lang w:val="pl-PL" w:eastAsia="en-US"/>
              </w:rPr>
            </w:pPr>
            <w:r w:rsidRPr="00C46799">
              <w:rPr>
                <w:rFonts w:ascii="Georgia" w:hAnsi="Georgia" w:cs="Arial"/>
                <w:sz w:val="20"/>
                <w:szCs w:val="20"/>
                <w:lang w:val="pl-PL" w:eastAsia="en-US"/>
              </w:rPr>
              <w:t>Limit na ryzyko kradzieży zwykłej</w:t>
            </w:r>
          </w:p>
        </w:tc>
        <w:tc>
          <w:tcPr>
            <w:tcW w:w="3351" w:type="dxa"/>
          </w:tcPr>
          <w:p w14:paraId="2F09BE5B" w14:textId="7C6FBB3F" w:rsidR="00541029" w:rsidRPr="00C46799" w:rsidRDefault="00541029" w:rsidP="00541029">
            <w:pPr>
              <w:spacing w:line="260" w:lineRule="atLeast"/>
              <w:jc w:val="right"/>
              <w:rPr>
                <w:rFonts w:ascii="Georgia" w:hAnsi="Georgia" w:cs="Arial"/>
                <w:sz w:val="20"/>
                <w:szCs w:val="20"/>
                <w:lang w:val="pl-PL" w:eastAsia="en-US"/>
              </w:rPr>
            </w:pPr>
            <w:r w:rsidRPr="00C46799">
              <w:rPr>
                <w:rFonts w:ascii="Georgia" w:hAnsi="Georgia" w:cs="Arial"/>
                <w:sz w:val="20"/>
                <w:szCs w:val="20"/>
                <w:lang w:val="pl-PL" w:eastAsia="en-US"/>
              </w:rPr>
              <w:t>10 000,00 PLN</w:t>
            </w:r>
          </w:p>
        </w:tc>
      </w:tr>
    </w:tbl>
    <w:p w14:paraId="7B610580" w14:textId="4A0DFAA2" w:rsidR="003E1E53" w:rsidRPr="00C46799" w:rsidRDefault="00745603" w:rsidP="006E0966">
      <w:pPr>
        <w:spacing w:line="260" w:lineRule="atLeast"/>
        <w:rPr>
          <w:rFonts w:ascii="Georgia" w:hAnsi="Georgia" w:cs="Arial"/>
          <w:sz w:val="20"/>
          <w:szCs w:val="20"/>
          <w:lang w:eastAsia="en-US"/>
        </w:rPr>
      </w:pPr>
      <w:r w:rsidRPr="00C46799">
        <w:rPr>
          <w:rFonts w:ascii="Georgia" w:hAnsi="Georgia" w:cs="Arial"/>
          <w:sz w:val="20"/>
          <w:szCs w:val="20"/>
          <w:lang w:eastAsia="en-US"/>
        </w:rPr>
        <w:tab/>
      </w:r>
      <w:r w:rsidRPr="00C46799">
        <w:rPr>
          <w:rFonts w:ascii="Georgia" w:hAnsi="Georgia" w:cs="Arial"/>
          <w:sz w:val="20"/>
          <w:szCs w:val="20"/>
          <w:lang w:eastAsia="en-US"/>
        </w:rPr>
        <w:tab/>
      </w:r>
      <w:r w:rsidRPr="00C46799">
        <w:rPr>
          <w:rFonts w:ascii="Georgia" w:hAnsi="Georgia" w:cs="Arial"/>
          <w:sz w:val="20"/>
          <w:szCs w:val="20"/>
          <w:lang w:eastAsia="en-US"/>
        </w:rPr>
        <w:tab/>
      </w:r>
      <w:r w:rsidRPr="00C46799">
        <w:rPr>
          <w:rFonts w:ascii="Georgia" w:hAnsi="Georgia" w:cs="Arial"/>
          <w:sz w:val="20"/>
          <w:szCs w:val="20"/>
          <w:lang w:eastAsia="en-US"/>
        </w:rPr>
        <w:tab/>
      </w:r>
      <w:r w:rsidRPr="00C46799">
        <w:rPr>
          <w:rFonts w:ascii="Georgia" w:hAnsi="Georgia" w:cs="Arial"/>
          <w:sz w:val="20"/>
          <w:szCs w:val="20"/>
          <w:lang w:eastAsia="en-US"/>
        </w:rPr>
        <w:tab/>
      </w:r>
      <w:r w:rsidRPr="00C46799">
        <w:rPr>
          <w:rFonts w:ascii="Georgia" w:hAnsi="Georgia" w:cs="Arial"/>
          <w:sz w:val="20"/>
          <w:szCs w:val="20"/>
          <w:lang w:eastAsia="en-US"/>
        </w:rPr>
        <w:tab/>
      </w:r>
      <w:r w:rsidR="008A6724" w:rsidRPr="00C46799">
        <w:rPr>
          <w:rFonts w:ascii="Georgia" w:hAnsi="Georgia" w:cs="Arial"/>
          <w:sz w:val="20"/>
          <w:szCs w:val="20"/>
          <w:lang w:eastAsia="en-US"/>
        </w:rPr>
        <w:t xml:space="preserve">           </w:t>
      </w:r>
    </w:p>
    <w:p w14:paraId="5ED9B0BE" w14:textId="61692B50" w:rsidR="003769D7" w:rsidRPr="00C46799" w:rsidRDefault="008A6724" w:rsidP="00BC11A1">
      <w:pPr>
        <w:tabs>
          <w:tab w:val="left" w:pos="4822"/>
        </w:tabs>
        <w:jc w:val="both"/>
        <w:rPr>
          <w:rFonts w:ascii="Georgia" w:hAnsi="Georgia" w:cs="Tahoma"/>
          <w:b/>
          <w:color w:val="000000" w:themeColor="text1"/>
          <w:sz w:val="20"/>
          <w:szCs w:val="20"/>
        </w:rPr>
      </w:pPr>
      <w:r w:rsidRPr="00C46799">
        <w:rPr>
          <w:rFonts w:ascii="Georgia" w:hAnsi="Georgia" w:cs="Arial"/>
          <w:sz w:val="20"/>
          <w:szCs w:val="20"/>
          <w:lang w:eastAsia="en-US"/>
        </w:rPr>
        <w:tab/>
      </w:r>
      <w:r w:rsidRPr="00C46799">
        <w:rPr>
          <w:rFonts w:ascii="Georgia" w:hAnsi="Georgia" w:cs="Arial"/>
          <w:sz w:val="20"/>
          <w:szCs w:val="20"/>
          <w:lang w:eastAsia="en-US"/>
        </w:rPr>
        <w:tab/>
      </w:r>
      <w:r w:rsidRPr="00C46799">
        <w:rPr>
          <w:rFonts w:ascii="Georgia" w:hAnsi="Georgia" w:cs="Arial"/>
          <w:sz w:val="20"/>
          <w:szCs w:val="20"/>
          <w:lang w:eastAsia="en-US"/>
        </w:rPr>
        <w:tab/>
      </w:r>
      <w:r w:rsidRPr="00C46799">
        <w:rPr>
          <w:rFonts w:ascii="Georgia" w:hAnsi="Georgia" w:cs="Arial"/>
          <w:sz w:val="20"/>
          <w:szCs w:val="20"/>
          <w:lang w:eastAsia="en-US"/>
        </w:rPr>
        <w:tab/>
      </w:r>
      <w:r w:rsidRPr="00C46799">
        <w:rPr>
          <w:rFonts w:ascii="Georgia" w:hAnsi="Georgia" w:cs="Arial"/>
          <w:sz w:val="20"/>
          <w:szCs w:val="20"/>
          <w:lang w:eastAsia="en-US"/>
        </w:rPr>
        <w:tab/>
        <w:t xml:space="preserve">  </w:t>
      </w:r>
    </w:p>
    <w:p w14:paraId="605E4FE6" w14:textId="77777777" w:rsidR="008A6724" w:rsidRPr="00C46799" w:rsidRDefault="003769D7" w:rsidP="004D0A5E">
      <w:pPr>
        <w:numPr>
          <w:ilvl w:val="0"/>
          <w:numId w:val="2"/>
        </w:numPr>
        <w:jc w:val="both"/>
        <w:rPr>
          <w:rFonts w:ascii="Georgia" w:hAnsi="Georgia" w:cs="Tahoma"/>
          <w:b/>
          <w:color w:val="000000" w:themeColor="text1"/>
          <w:sz w:val="20"/>
          <w:szCs w:val="20"/>
          <w:u w:val="single"/>
        </w:rPr>
      </w:pPr>
      <w:r w:rsidRPr="00C46799">
        <w:rPr>
          <w:rFonts w:ascii="Georgia" w:hAnsi="Georgia" w:cs="Tahoma"/>
          <w:b/>
          <w:color w:val="000000" w:themeColor="text1"/>
          <w:sz w:val="20"/>
          <w:szCs w:val="20"/>
          <w:u w:val="single"/>
        </w:rPr>
        <w:t>Termin realizacji zamówienia</w:t>
      </w:r>
      <w:r w:rsidR="0042760B" w:rsidRPr="00C46799">
        <w:rPr>
          <w:rFonts w:ascii="Georgia" w:hAnsi="Georgia" w:cs="Tahoma"/>
          <w:b/>
          <w:color w:val="000000" w:themeColor="text1"/>
          <w:sz w:val="20"/>
          <w:szCs w:val="20"/>
          <w:u w:val="single"/>
        </w:rPr>
        <w:t>:</w:t>
      </w:r>
      <w:r w:rsidRPr="00C46799">
        <w:rPr>
          <w:rFonts w:ascii="Georgia" w:hAnsi="Georgia" w:cs="Tahoma"/>
          <w:color w:val="000000" w:themeColor="text1"/>
          <w:sz w:val="20"/>
          <w:szCs w:val="20"/>
          <w:u w:val="single"/>
        </w:rPr>
        <w:t xml:space="preserve"> </w:t>
      </w:r>
    </w:p>
    <w:p w14:paraId="1D2C1375" w14:textId="77777777" w:rsidR="008A6724" w:rsidRPr="00C46799" w:rsidRDefault="008A6724" w:rsidP="00BC11A1">
      <w:pPr>
        <w:ind w:left="360"/>
        <w:jc w:val="both"/>
        <w:rPr>
          <w:rFonts w:ascii="Georgia" w:hAnsi="Georgia" w:cs="Tahoma"/>
          <w:color w:val="000000" w:themeColor="text1"/>
          <w:sz w:val="20"/>
          <w:szCs w:val="20"/>
        </w:rPr>
      </w:pPr>
    </w:p>
    <w:p w14:paraId="3EF32E5E" w14:textId="6E66E367" w:rsidR="0042760B" w:rsidRPr="00C46799" w:rsidRDefault="0042760B" w:rsidP="00F41D2C">
      <w:pPr>
        <w:spacing w:line="260" w:lineRule="atLeast"/>
        <w:jc w:val="both"/>
        <w:rPr>
          <w:rFonts w:ascii="Georgia" w:eastAsiaTheme="minorHAnsi" w:hAnsi="Georgia" w:cs="Arial"/>
          <w:bCs/>
          <w:sz w:val="20"/>
          <w:szCs w:val="20"/>
          <w:lang w:eastAsia="en-US"/>
        </w:rPr>
      </w:pPr>
      <w:r w:rsidRPr="00C46799">
        <w:rPr>
          <w:rFonts w:ascii="Georgia" w:hAnsi="Georgia" w:cs="Arial"/>
          <w:sz w:val="20"/>
          <w:szCs w:val="20"/>
          <w:lang w:eastAsia="en-US"/>
        </w:rPr>
        <w:t>Przeta</w:t>
      </w:r>
      <w:r w:rsidR="006E0966" w:rsidRPr="00C46799">
        <w:rPr>
          <w:rFonts w:ascii="Georgia" w:hAnsi="Georgia" w:cs="Arial"/>
          <w:sz w:val="20"/>
          <w:szCs w:val="20"/>
          <w:lang w:eastAsia="en-US"/>
        </w:rPr>
        <w:t xml:space="preserve">rg </w:t>
      </w:r>
      <w:r w:rsidR="009442EF" w:rsidRPr="00C46799">
        <w:rPr>
          <w:rFonts w:ascii="Georgia" w:hAnsi="Georgia" w:cs="Arial"/>
          <w:sz w:val="20"/>
          <w:szCs w:val="20"/>
          <w:lang w:eastAsia="en-US"/>
        </w:rPr>
        <w:t>roczny</w:t>
      </w:r>
      <w:r w:rsidR="006E0966" w:rsidRPr="00C46799">
        <w:rPr>
          <w:rFonts w:ascii="Georgia" w:hAnsi="Georgia" w:cs="Arial"/>
          <w:sz w:val="20"/>
          <w:szCs w:val="20"/>
          <w:lang w:eastAsia="en-US"/>
        </w:rPr>
        <w:t xml:space="preserve"> w terminie: 01.09</w:t>
      </w:r>
      <w:r w:rsidRPr="00C46799">
        <w:rPr>
          <w:rFonts w:ascii="Georgia" w:hAnsi="Georgia" w:cs="Arial"/>
          <w:sz w:val="20"/>
          <w:szCs w:val="20"/>
          <w:lang w:eastAsia="en-US"/>
        </w:rPr>
        <w:t>.20</w:t>
      </w:r>
      <w:r w:rsidR="006E0966" w:rsidRPr="00C46799">
        <w:rPr>
          <w:rFonts w:ascii="Georgia" w:hAnsi="Georgia" w:cs="Arial"/>
          <w:sz w:val="20"/>
          <w:szCs w:val="20"/>
          <w:lang w:eastAsia="en-US"/>
        </w:rPr>
        <w:t>2</w:t>
      </w:r>
      <w:r w:rsidR="000D54DF" w:rsidRPr="00C46799">
        <w:rPr>
          <w:rFonts w:ascii="Georgia" w:hAnsi="Georgia" w:cs="Arial"/>
          <w:sz w:val="20"/>
          <w:szCs w:val="20"/>
          <w:lang w:eastAsia="en-US"/>
        </w:rPr>
        <w:t>1</w:t>
      </w:r>
      <w:r w:rsidRPr="00C46799">
        <w:rPr>
          <w:rFonts w:ascii="Georgia" w:hAnsi="Georgia" w:cs="Arial"/>
          <w:sz w:val="20"/>
          <w:szCs w:val="20"/>
          <w:lang w:eastAsia="en-US"/>
        </w:rPr>
        <w:t xml:space="preserve"> </w:t>
      </w:r>
      <w:r w:rsidR="009442EF" w:rsidRPr="00C46799">
        <w:rPr>
          <w:rFonts w:ascii="Georgia" w:hAnsi="Georgia" w:cs="Arial"/>
          <w:sz w:val="20"/>
          <w:szCs w:val="20"/>
          <w:lang w:eastAsia="en-US"/>
        </w:rPr>
        <w:t>r – 31.08.202</w:t>
      </w:r>
      <w:r w:rsidR="000D54DF" w:rsidRPr="00C46799">
        <w:rPr>
          <w:rFonts w:ascii="Georgia" w:hAnsi="Georgia" w:cs="Arial"/>
          <w:sz w:val="20"/>
          <w:szCs w:val="20"/>
          <w:lang w:eastAsia="en-US"/>
        </w:rPr>
        <w:t>2</w:t>
      </w:r>
      <w:r w:rsidR="006E0966" w:rsidRPr="00C46799">
        <w:rPr>
          <w:rFonts w:ascii="Georgia" w:hAnsi="Georgia" w:cs="Arial"/>
          <w:sz w:val="20"/>
          <w:szCs w:val="20"/>
          <w:lang w:eastAsia="en-US"/>
        </w:rPr>
        <w:t xml:space="preserve"> r</w:t>
      </w:r>
      <w:r w:rsidR="00806782" w:rsidRPr="00C46799">
        <w:rPr>
          <w:rFonts w:ascii="Georgia" w:hAnsi="Georgia" w:cs="Arial"/>
          <w:sz w:val="20"/>
          <w:szCs w:val="20"/>
          <w:lang w:eastAsia="en-US"/>
        </w:rPr>
        <w:t xml:space="preserve"> </w:t>
      </w:r>
      <w:r w:rsidRPr="00C46799">
        <w:rPr>
          <w:rFonts w:ascii="Georgia" w:eastAsiaTheme="minorHAnsi" w:hAnsi="Georgia" w:cs="Arial"/>
          <w:bCs/>
          <w:sz w:val="20"/>
          <w:szCs w:val="20"/>
          <w:lang w:eastAsia="en-US"/>
        </w:rPr>
        <w:t xml:space="preserve"> </w:t>
      </w:r>
    </w:p>
    <w:p w14:paraId="1246B533" w14:textId="443BD2F2" w:rsidR="0042760B" w:rsidRPr="00C46799" w:rsidRDefault="0042760B" w:rsidP="00F41D2C">
      <w:pPr>
        <w:spacing w:line="260" w:lineRule="atLeast"/>
        <w:jc w:val="both"/>
        <w:rPr>
          <w:rFonts w:ascii="Georgia" w:eastAsiaTheme="minorHAnsi" w:hAnsi="Georgia" w:cs="Arial"/>
          <w:bCs/>
          <w:sz w:val="20"/>
          <w:szCs w:val="20"/>
          <w:lang w:eastAsia="en-US"/>
        </w:rPr>
      </w:pPr>
      <w:r w:rsidRPr="00C46799">
        <w:rPr>
          <w:rFonts w:ascii="Georgia" w:eastAsiaTheme="minorHAnsi" w:hAnsi="Georgia" w:cs="Arial"/>
          <w:bCs/>
          <w:sz w:val="20"/>
          <w:szCs w:val="20"/>
          <w:lang w:eastAsia="en-US"/>
        </w:rPr>
        <w:t>Polisy ubezpieczeniowa będą wystawiane w terminie r</w:t>
      </w:r>
      <w:r w:rsidR="00806782" w:rsidRPr="00C46799">
        <w:rPr>
          <w:rFonts w:ascii="Georgia" w:eastAsiaTheme="minorHAnsi" w:hAnsi="Georgia" w:cs="Arial"/>
          <w:bCs/>
          <w:sz w:val="20"/>
          <w:szCs w:val="20"/>
          <w:lang w:eastAsia="en-US"/>
        </w:rPr>
        <w:t>ealizacji umowy na okres roczny lub inny z wyrównaniem do 31.</w:t>
      </w:r>
      <w:r w:rsidR="006E0966" w:rsidRPr="00C46799">
        <w:rPr>
          <w:rFonts w:ascii="Georgia" w:eastAsiaTheme="minorHAnsi" w:hAnsi="Georgia" w:cs="Arial"/>
          <w:bCs/>
          <w:sz w:val="20"/>
          <w:szCs w:val="20"/>
          <w:lang w:eastAsia="en-US"/>
        </w:rPr>
        <w:t>08</w:t>
      </w:r>
      <w:r w:rsidR="009442EF" w:rsidRPr="00C46799">
        <w:rPr>
          <w:rFonts w:ascii="Georgia" w:eastAsiaTheme="minorHAnsi" w:hAnsi="Georgia" w:cs="Arial"/>
          <w:bCs/>
          <w:sz w:val="20"/>
          <w:szCs w:val="20"/>
          <w:lang w:eastAsia="en-US"/>
        </w:rPr>
        <w:t>.202</w:t>
      </w:r>
      <w:r w:rsidR="000D54DF" w:rsidRPr="00C46799">
        <w:rPr>
          <w:rFonts w:ascii="Georgia" w:eastAsiaTheme="minorHAnsi" w:hAnsi="Georgia" w:cs="Arial"/>
          <w:bCs/>
          <w:sz w:val="20"/>
          <w:szCs w:val="20"/>
          <w:lang w:eastAsia="en-US"/>
        </w:rPr>
        <w:t>2</w:t>
      </w:r>
      <w:r w:rsidR="009442EF" w:rsidRPr="00C46799">
        <w:rPr>
          <w:rFonts w:ascii="Georgia" w:eastAsiaTheme="minorHAnsi" w:hAnsi="Georgia" w:cs="Arial"/>
          <w:bCs/>
          <w:sz w:val="20"/>
          <w:szCs w:val="20"/>
          <w:lang w:eastAsia="en-US"/>
        </w:rPr>
        <w:t xml:space="preserve"> r. </w:t>
      </w:r>
    </w:p>
    <w:p w14:paraId="3DA23254" w14:textId="77777777" w:rsidR="003769D7" w:rsidRPr="00C46799" w:rsidRDefault="003769D7" w:rsidP="00BC11A1">
      <w:pPr>
        <w:ind w:left="360"/>
        <w:jc w:val="both"/>
        <w:rPr>
          <w:rFonts w:ascii="Georgia" w:hAnsi="Georgia" w:cs="Tahoma"/>
          <w:b/>
          <w:color w:val="000000" w:themeColor="text1"/>
          <w:sz w:val="20"/>
          <w:szCs w:val="20"/>
        </w:rPr>
      </w:pPr>
    </w:p>
    <w:p w14:paraId="1271A153" w14:textId="77777777" w:rsidR="00B41484" w:rsidRPr="00C46799" w:rsidRDefault="003769D7" w:rsidP="00AB4EB5">
      <w:pPr>
        <w:pStyle w:val="Akapitzlist"/>
        <w:numPr>
          <w:ilvl w:val="0"/>
          <w:numId w:val="2"/>
        </w:numPr>
        <w:jc w:val="both"/>
        <w:rPr>
          <w:rFonts w:ascii="Georgia" w:hAnsi="Georgia" w:cs="Tahoma"/>
          <w:b/>
          <w:color w:val="000000" w:themeColor="text1"/>
          <w:sz w:val="20"/>
          <w:szCs w:val="20"/>
          <w:u w:val="single"/>
        </w:rPr>
      </w:pPr>
      <w:r w:rsidRPr="00C46799">
        <w:rPr>
          <w:rFonts w:ascii="Georgia" w:hAnsi="Georgia" w:cs="Tahoma"/>
          <w:b/>
          <w:color w:val="000000" w:themeColor="text1"/>
          <w:sz w:val="20"/>
          <w:szCs w:val="20"/>
          <w:u w:val="single"/>
        </w:rPr>
        <w:t>Miejsce ubezpieczenia</w:t>
      </w:r>
      <w:r w:rsidR="0042760B" w:rsidRPr="00C46799">
        <w:rPr>
          <w:rFonts w:ascii="Georgia" w:hAnsi="Georgia" w:cs="Tahoma"/>
          <w:b/>
          <w:color w:val="000000" w:themeColor="text1"/>
          <w:sz w:val="20"/>
          <w:szCs w:val="20"/>
          <w:u w:val="single"/>
        </w:rPr>
        <w:t>:</w:t>
      </w:r>
      <w:r w:rsidR="00B41484" w:rsidRPr="00C46799">
        <w:rPr>
          <w:rFonts w:ascii="Georgia" w:hAnsi="Georgia" w:cs="Tahoma"/>
          <w:b/>
          <w:color w:val="000000" w:themeColor="text1"/>
          <w:sz w:val="20"/>
          <w:szCs w:val="20"/>
          <w:u w:val="single"/>
        </w:rPr>
        <w:t xml:space="preserve">  </w:t>
      </w:r>
      <w:r w:rsidRPr="00C46799">
        <w:rPr>
          <w:rFonts w:ascii="Georgia" w:hAnsi="Georgia" w:cs="Tahoma"/>
          <w:b/>
          <w:color w:val="000000" w:themeColor="text1"/>
          <w:sz w:val="20"/>
          <w:szCs w:val="20"/>
          <w:u w:val="single"/>
        </w:rPr>
        <w:t xml:space="preserve"> </w:t>
      </w:r>
    </w:p>
    <w:p w14:paraId="2C46BAB4" w14:textId="77777777" w:rsidR="00837E8E" w:rsidRPr="00C46799" w:rsidRDefault="00837E8E" w:rsidP="00BC11A1">
      <w:pPr>
        <w:ind w:left="360"/>
        <w:jc w:val="both"/>
        <w:rPr>
          <w:rFonts w:ascii="Georgia" w:hAnsi="Georgia" w:cs="Tahoma"/>
          <w:b/>
          <w:color w:val="000000" w:themeColor="text1"/>
          <w:sz w:val="20"/>
          <w:szCs w:val="20"/>
        </w:rPr>
      </w:pPr>
    </w:p>
    <w:p w14:paraId="30756528" w14:textId="77777777" w:rsidR="00B41484" w:rsidRPr="00C46799" w:rsidRDefault="00B41484" w:rsidP="00F41D2C">
      <w:pPr>
        <w:spacing w:line="260" w:lineRule="atLeast"/>
        <w:jc w:val="both"/>
        <w:rPr>
          <w:rFonts w:ascii="Georgia" w:hAnsi="Georgia"/>
          <w:sz w:val="20"/>
          <w:szCs w:val="20"/>
        </w:rPr>
      </w:pPr>
      <w:r w:rsidRPr="00C46799">
        <w:rPr>
          <w:rFonts w:ascii="Georgia" w:hAnsi="Georgia"/>
          <w:sz w:val="20"/>
          <w:szCs w:val="20"/>
        </w:rPr>
        <w:t xml:space="preserve">Wszystkie </w:t>
      </w:r>
      <w:r w:rsidR="002F7C09" w:rsidRPr="00C46799">
        <w:rPr>
          <w:rFonts w:ascii="Georgia" w:hAnsi="Georgia"/>
          <w:sz w:val="20"/>
          <w:szCs w:val="20"/>
        </w:rPr>
        <w:t xml:space="preserve">aktualne i przyszłe </w:t>
      </w:r>
      <w:r w:rsidRPr="00C46799">
        <w:rPr>
          <w:rFonts w:ascii="Georgia" w:hAnsi="Georgia"/>
          <w:sz w:val="20"/>
          <w:szCs w:val="20"/>
        </w:rPr>
        <w:t xml:space="preserve">lokalizacje użytkowane przez Ubezpieczonego, w których znajduje się mienie należące lub użytkowane przez </w:t>
      </w:r>
      <w:r w:rsidR="00837E8E" w:rsidRPr="00C46799">
        <w:rPr>
          <w:rFonts w:ascii="Georgia" w:hAnsi="Georgia"/>
          <w:sz w:val="20"/>
          <w:szCs w:val="20"/>
        </w:rPr>
        <w:t>Ubezpieczonego.</w:t>
      </w:r>
      <w:r w:rsidR="00037768" w:rsidRPr="00C46799">
        <w:rPr>
          <w:rFonts w:ascii="Georgia" w:hAnsi="Georgia"/>
          <w:sz w:val="20"/>
          <w:szCs w:val="20"/>
        </w:rPr>
        <w:t xml:space="preserve"> Także znajdujące się poza budynkami. </w:t>
      </w:r>
    </w:p>
    <w:p w14:paraId="22B67A3D" w14:textId="77777777" w:rsidR="004D0A5E" w:rsidRPr="00C46799" w:rsidRDefault="00921232" w:rsidP="00F41D2C">
      <w:pPr>
        <w:jc w:val="both"/>
        <w:rPr>
          <w:rFonts w:ascii="Georgia" w:hAnsi="Georgia"/>
          <w:sz w:val="20"/>
          <w:szCs w:val="20"/>
        </w:rPr>
      </w:pPr>
      <w:r w:rsidRPr="00C46799">
        <w:rPr>
          <w:rFonts w:ascii="Georgia" w:hAnsi="Georgia"/>
          <w:sz w:val="20"/>
          <w:szCs w:val="20"/>
        </w:rPr>
        <w:t>Pomyłki pisarskie i braki w adresach/</w:t>
      </w:r>
      <w:r w:rsidR="006E0966" w:rsidRPr="00C46799">
        <w:rPr>
          <w:rFonts w:ascii="Georgia" w:hAnsi="Georgia"/>
          <w:sz w:val="20"/>
          <w:szCs w:val="20"/>
        </w:rPr>
        <w:t>lokalizacjach nie</w:t>
      </w:r>
      <w:r w:rsidRPr="00C46799">
        <w:rPr>
          <w:rFonts w:ascii="Georgia" w:hAnsi="Georgia"/>
          <w:sz w:val="20"/>
          <w:szCs w:val="20"/>
        </w:rPr>
        <w:t xml:space="preserve"> stanowią postawy do odmowy odszkodowania. </w:t>
      </w:r>
    </w:p>
    <w:p w14:paraId="4D7C2D4F" w14:textId="77777777" w:rsidR="004D0A5E" w:rsidRPr="00C46799" w:rsidRDefault="004D0A5E" w:rsidP="00F41D2C">
      <w:pPr>
        <w:jc w:val="both"/>
        <w:rPr>
          <w:rFonts w:ascii="Georgia" w:hAnsi="Georgia"/>
          <w:sz w:val="20"/>
          <w:szCs w:val="20"/>
          <w:u w:val="single"/>
        </w:rPr>
      </w:pPr>
    </w:p>
    <w:p w14:paraId="2FE2FD8D" w14:textId="77777777" w:rsidR="003769D7" w:rsidRPr="00C46799" w:rsidRDefault="004D0A5E" w:rsidP="004D0A5E">
      <w:pPr>
        <w:pStyle w:val="Akapitzlist"/>
        <w:numPr>
          <w:ilvl w:val="0"/>
          <w:numId w:val="2"/>
        </w:numPr>
        <w:jc w:val="both"/>
        <w:rPr>
          <w:rFonts w:ascii="Georgia" w:hAnsi="Georgia" w:cs="Tahoma"/>
          <w:b/>
          <w:color w:val="000000" w:themeColor="text1"/>
          <w:sz w:val="20"/>
          <w:szCs w:val="20"/>
          <w:u w:val="single"/>
        </w:rPr>
      </w:pPr>
      <w:r w:rsidRPr="00C46799">
        <w:rPr>
          <w:rFonts w:ascii="Georgia" w:hAnsi="Georgia" w:cs="Tahoma"/>
          <w:b/>
          <w:color w:val="000000" w:themeColor="text1"/>
          <w:sz w:val="20"/>
          <w:szCs w:val="20"/>
        </w:rPr>
        <w:t xml:space="preserve">  </w:t>
      </w:r>
      <w:r w:rsidR="003769D7" w:rsidRPr="00C46799">
        <w:rPr>
          <w:rFonts w:ascii="Georgia" w:hAnsi="Georgia" w:cs="Tahoma"/>
          <w:b/>
          <w:color w:val="000000" w:themeColor="text1"/>
          <w:sz w:val="20"/>
          <w:szCs w:val="20"/>
          <w:u w:val="single"/>
        </w:rPr>
        <w:t>Franszyzy</w:t>
      </w:r>
      <w:r w:rsidR="00A206F6" w:rsidRPr="00C46799">
        <w:rPr>
          <w:rFonts w:ascii="Georgia" w:hAnsi="Georgia" w:cs="Tahoma"/>
          <w:b/>
          <w:color w:val="000000" w:themeColor="text1"/>
          <w:sz w:val="20"/>
          <w:szCs w:val="20"/>
          <w:u w:val="single"/>
        </w:rPr>
        <w:t>:</w:t>
      </w:r>
    </w:p>
    <w:p w14:paraId="3225D97F" w14:textId="77777777" w:rsidR="003769D7" w:rsidRPr="00C46799" w:rsidRDefault="003769D7" w:rsidP="0042760B">
      <w:pPr>
        <w:tabs>
          <w:tab w:val="left" w:pos="0"/>
        </w:tabs>
        <w:spacing w:line="260" w:lineRule="atLeast"/>
        <w:jc w:val="both"/>
        <w:rPr>
          <w:rFonts w:ascii="Georgia" w:hAnsi="Georgia" w:cs="Tahoma"/>
          <w:color w:val="000000" w:themeColor="text1"/>
          <w:sz w:val="20"/>
          <w:szCs w:val="20"/>
        </w:rPr>
      </w:pPr>
    </w:p>
    <w:p w14:paraId="7115BDB7" w14:textId="69257833" w:rsidR="006E0966" w:rsidRPr="00C46799" w:rsidRDefault="00A206F6" w:rsidP="0042760B">
      <w:pPr>
        <w:spacing w:line="260" w:lineRule="atLeast"/>
        <w:jc w:val="both"/>
        <w:rPr>
          <w:rFonts w:ascii="Georgia" w:hAnsi="Georgia" w:cs="Tahoma"/>
          <w:b/>
          <w:color w:val="000000" w:themeColor="text1"/>
          <w:sz w:val="20"/>
          <w:szCs w:val="20"/>
        </w:rPr>
      </w:pPr>
      <w:r w:rsidRPr="00C46799">
        <w:rPr>
          <w:rFonts w:ascii="Georgia" w:hAnsi="Georgia" w:cs="Tahoma"/>
          <w:b/>
          <w:color w:val="000000" w:themeColor="text1"/>
          <w:sz w:val="20"/>
          <w:szCs w:val="20"/>
        </w:rPr>
        <w:t>Franszy</w:t>
      </w:r>
      <w:r w:rsidR="00190694" w:rsidRPr="00C46799">
        <w:rPr>
          <w:rFonts w:ascii="Georgia" w:hAnsi="Georgia" w:cs="Tahoma"/>
          <w:b/>
          <w:color w:val="000000" w:themeColor="text1"/>
          <w:sz w:val="20"/>
          <w:szCs w:val="20"/>
        </w:rPr>
        <w:t>za redukcyjna:</w:t>
      </w:r>
    </w:p>
    <w:p w14:paraId="6A1C1ADA" w14:textId="49DE320F" w:rsidR="006E0966" w:rsidRPr="00C46799" w:rsidRDefault="009442EF" w:rsidP="0042760B">
      <w:pPr>
        <w:spacing w:line="260" w:lineRule="atLeast"/>
        <w:jc w:val="both"/>
        <w:rPr>
          <w:rFonts w:ascii="Georgia" w:hAnsi="Georgia" w:cs="Tahoma"/>
          <w:color w:val="000000" w:themeColor="text1"/>
          <w:sz w:val="20"/>
          <w:szCs w:val="20"/>
        </w:rPr>
      </w:pPr>
      <w:r w:rsidRPr="00C46799">
        <w:rPr>
          <w:rFonts w:ascii="Georgia" w:hAnsi="Georgia" w:cs="Tahoma"/>
          <w:color w:val="000000" w:themeColor="text1"/>
          <w:sz w:val="20"/>
          <w:szCs w:val="20"/>
        </w:rPr>
        <w:t>Szyby: 1</w:t>
      </w:r>
      <w:r w:rsidR="0043641B" w:rsidRPr="00C46799">
        <w:rPr>
          <w:rFonts w:ascii="Georgia" w:hAnsi="Georgia" w:cs="Tahoma"/>
          <w:color w:val="000000" w:themeColor="text1"/>
          <w:sz w:val="20"/>
          <w:szCs w:val="20"/>
        </w:rPr>
        <w:t>00,00 PLN</w:t>
      </w:r>
      <w:r w:rsidR="006E0966" w:rsidRPr="00C46799">
        <w:rPr>
          <w:rFonts w:ascii="Georgia" w:hAnsi="Georgia" w:cs="Tahoma"/>
          <w:color w:val="000000" w:themeColor="text1"/>
          <w:sz w:val="20"/>
          <w:szCs w:val="20"/>
        </w:rPr>
        <w:t xml:space="preserve"> </w:t>
      </w:r>
    </w:p>
    <w:p w14:paraId="533F0352" w14:textId="6C63D3CF" w:rsidR="008A6724" w:rsidRPr="00C46799" w:rsidRDefault="009442EF" w:rsidP="0042760B">
      <w:pPr>
        <w:spacing w:line="260" w:lineRule="atLeast"/>
        <w:jc w:val="both"/>
        <w:rPr>
          <w:rFonts w:ascii="Georgia" w:hAnsi="Georgia" w:cs="Tahoma"/>
          <w:color w:val="000000" w:themeColor="text1"/>
          <w:sz w:val="20"/>
          <w:szCs w:val="20"/>
        </w:rPr>
      </w:pPr>
      <w:r w:rsidRPr="00C46799">
        <w:rPr>
          <w:rFonts w:ascii="Georgia" w:hAnsi="Georgia" w:cs="Tahoma"/>
          <w:color w:val="000000" w:themeColor="text1"/>
          <w:sz w:val="20"/>
          <w:szCs w:val="20"/>
        </w:rPr>
        <w:t>Kradzież zwykła: 5</w:t>
      </w:r>
      <w:r w:rsidR="006E0966" w:rsidRPr="00C46799">
        <w:rPr>
          <w:rFonts w:ascii="Georgia" w:hAnsi="Georgia" w:cs="Tahoma"/>
          <w:color w:val="000000" w:themeColor="text1"/>
          <w:sz w:val="20"/>
          <w:szCs w:val="20"/>
        </w:rPr>
        <w:t>00</w:t>
      </w:r>
      <w:r w:rsidR="00184E83" w:rsidRPr="00C46799">
        <w:rPr>
          <w:rFonts w:ascii="Georgia" w:hAnsi="Georgia" w:cs="Tahoma"/>
          <w:color w:val="000000" w:themeColor="text1"/>
          <w:sz w:val="20"/>
          <w:szCs w:val="20"/>
        </w:rPr>
        <w:t>,00 PLN</w:t>
      </w:r>
      <w:r w:rsidR="006E0966" w:rsidRPr="00C46799">
        <w:rPr>
          <w:rFonts w:ascii="Georgia" w:hAnsi="Georgia" w:cs="Tahoma"/>
          <w:color w:val="000000" w:themeColor="text1"/>
          <w:sz w:val="20"/>
          <w:szCs w:val="20"/>
        </w:rPr>
        <w:t xml:space="preserve"> </w:t>
      </w:r>
    </w:p>
    <w:p w14:paraId="0E2BC0FF" w14:textId="2AC666F2" w:rsidR="00B27EBE" w:rsidRPr="00C46799" w:rsidRDefault="00B27EBE" w:rsidP="0042760B">
      <w:pPr>
        <w:spacing w:line="260" w:lineRule="atLeast"/>
        <w:jc w:val="both"/>
        <w:rPr>
          <w:rFonts w:ascii="Georgia" w:hAnsi="Georgia" w:cs="Tahoma"/>
          <w:color w:val="000000" w:themeColor="text1"/>
          <w:sz w:val="20"/>
          <w:szCs w:val="20"/>
        </w:rPr>
      </w:pPr>
      <w:r w:rsidRPr="00C46799">
        <w:rPr>
          <w:rFonts w:ascii="Georgia" w:hAnsi="Georgia" w:cs="Tahoma"/>
          <w:color w:val="000000" w:themeColor="text1"/>
          <w:sz w:val="20"/>
          <w:szCs w:val="20"/>
        </w:rPr>
        <w:t>Strajki, rozruchy, terroryzm: 2</w:t>
      </w:r>
      <w:r w:rsidR="00184E83" w:rsidRPr="00C46799">
        <w:rPr>
          <w:rFonts w:ascii="Georgia" w:hAnsi="Georgia" w:cs="Tahoma"/>
          <w:color w:val="000000" w:themeColor="text1"/>
          <w:sz w:val="20"/>
          <w:szCs w:val="20"/>
        </w:rPr>
        <w:t xml:space="preserve"> </w:t>
      </w:r>
      <w:r w:rsidRPr="00C46799">
        <w:rPr>
          <w:rFonts w:ascii="Georgia" w:hAnsi="Georgia" w:cs="Tahoma"/>
          <w:color w:val="000000" w:themeColor="text1"/>
          <w:sz w:val="20"/>
          <w:szCs w:val="20"/>
        </w:rPr>
        <w:t>000</w:t>
      </w:r>
      <w:r w:rsidR="00184E83" w:rsidRPr="00C46799">
        <w:rPr>
          <w:rFonts w:ascii="Georgia" w:hAnsi="Georgia" w:cs="Tahoma"/>
          <w:color w:val="000000" w:themeColor="text1"/>
          <w:sz w:val="20"/>
          <w:szCs w:val="20"/>
        </w:rPr>
        <w:t>,00 PLN</w:t>
      </w:r>
      <w:r w:rsidRPr="00C46799">
        <w:rPr>
          <w:rFonts w:ascii="Georgia" w:hAnsi="Georgia" w:cs="Tahoma"/>
          <w:color w:val="000000" w:themeColor="text1"/>
          <w:sz w:val="20"/>
          <w:szCs w:val="20"/>
        </w:rPr>
        <w:t xml:space="preserve"> </w:t>
      </w:r>
    </w:p>
    <w:p w14:paraId="0C8FA00B" w14:textId="45CA4ED6" w:rsidR="00B27EBE" w:rsidRPr="00C46799" w:rsidRDefault="00B27EBE" w:rsidP="0042760B">
      <w:pPr>
        <w:spacing w:line="260" w:lineRule="atLeast"/>
        <w:jc w:val="both"/>
        <w:rPr>
          <w:rFonts w:ascii="Georgia" w:hAnsi="Georgia" w:cs="Tahoma"/>
          <w:color w:val="000000" w:themeColor="text1"/>
          <w:sz w:val="20"/>
          <w:szCs w:val="20"/>
        </w:rPr>
      </w:pPr>
      <w:r w:rsidRPr="00C46799">
        <w:rPr>
          <w:rFonts w:ascii="Georgia" w:hAnsi="Georgia" w:cs="Tahoma"/>
          <w:color w:val="000000" w:themeColor="text1"/>
          <w:sz w:val="20"/>
          <w:szCs w:val="20"/>
        </w:rPr>
        <w:t xml:space="preserve">Katastrofa budowlana: </w:t>
      </w:r>
      <w:r w:rsidR="000D54DF" w:rsidRPr="00C46799">
        <w:rPr>
          <w:rFonts w:ascii="Georgia" w:hAnsi="Georgia" w:cs="Tahoma"/>
          <w:color w:val="000000" w:themeColor="text1"/>
          <w:sz w:val="20"/>
          <w:szCs w:val="20"/>
        </w:rPr>
        <w:t>5</w:t>
      </w:r>
      <w:r w:rsidR="00184E83" w:rsidRPr="00C46799">
        <w:rPr>
          <w:rFonts w:ascii="Georgia" w:hAnsi="Georgia" w:cs="Tahoma"/>
          <w:color w:val="000000" w:themeColor="text1"/>
          <w:sz w:val="20"/>
          <w:szCs w:val="20"/>
        </w:rPr>
        <w:t xml:space="preserve"> </w:t>
      </w:r>
      <w:r w:rsidRPr="00C46799">
        <w:rPr>
          <w:rFonts w:ascii="Georgia" w:hAnsi="Georgia" w:cs="Tahoma"/>
          <w:color w:val="000000" w:themeColor="text1"/>
          <w:sz w:val="20"/>
          <w:szCs w:val="20"/>
        </w:rPr>
        <w:t>000</w:t>
      </w:r>
      <w:r w:rsidR="00184E83" w:rsidRPr="00C46799">
        <w:rPr>
          <w:rFonts w:ascii="Georgia" w:hAnsi="Georgia" w:cs="Tahoma"/>
          <w:color w:val="000000" w:themeColor="text1"/>
          <w:sz w:val="20"/>
          <w:szCs w:val="20"/>
        </w:rPr>
        <w:t>,00 PLN</w:t>
      </w:r>
      <w:r w:rsidRPr="00C46799">
        <w:rPr>
          <w:rFonts w:ascii="Georgia" w:hAnsi="Georgia" w:cs="Tahoma"/>
          <w:color w:val="000000" w:themeColor="text1"/>
          <w:sz w:val="20"/>
          <w:szCs w:val="20"/>
        </w:rPr>
        <w:t xml:space="preserve"> </w:t>
      </w:r>
    </w:p>
    <w:p w14:paraId="336F50BC" w14:textId="4B0C8783" w:rsidR="006E0966" w:rsidRPr="00C46799" w:rsidRDefault="009442EF" w:rsidP="0042760B">
      <w:pPr>
        <w:spacing w:line="260" w:lineRule="atLeast"/>
        <w:jc w:val="both"/>
        <w:rPr>
          <w:rFonts w:ascii="Georgia" w:hAnsi="Georgia" w:cs="Tahoma"/>
          <w:color w:val="000000" w:themeColor="text1"/>
          <w:sz w:val="20"/>
          <w:szCs w:val="20"/>
        </w:rPr>
      </w:pPr>
      <w:r w:rsidRPr="00C46799">
        <w:rPr>
          <w:rFonts w:ascii="Georgia" w:hAnsi="Georgia" w:cs="Tahoma"/>
          <w:color w:val="000000" w:themeColor="text1"/>
          <w:sz w:val="20"/>
          <w:szCs w:val="20"/>
        </w:rPr>
        <w:t xml:space="preserve">Pozostałe: </w:t>
      </w:r>
      <w:r w:rsidR="000D54DF" w:rsidRPr="00C46799">
        <w:rPr>
          <w:rFonts w:ascii="Georgia" w:hAnsi="Georgia" w:cs="Tahoma"/>
          <w:color w:val="000000" w:themeColor="text1"/>
          <w:sz w:val="20"/>
          <w:szCs w:val="20"/>
        </w:rPr>
        <w:t>5</w:t>
      </w:r>
      <w:r w:rsidR="006E0966" w:rsidRPr="00C46799">
        <w:rPr>
          <w:rFonts w:ascii="Georgia" w:hAnsi="Georgia" w:cs="Tahoma"/>
          <w:color w:val="000000" w:themeColor="text1"/>
          <w:sz w:val="20"/>
          <w:szCs w:val="20"/>
        </w:rPr>
        <w:t>00</w:t>
      </w:r>
      <w:r w:rsidR="00184E83" w:rsidRPr="00C46799">
        <w:rPr>
          <w:rFonts w:ascii="Georgia" w:hAnsi="Georgia" w:cs="Tahoma"/>
          <w:color w:val="000000" w:themeColor="text1"/>
          <w:sz w:val="20"/>
          <w:szCs w:val="20"/>
        </w:rPr>
        <w:t>,00 PLN</w:t>
      </w:r>
      <w:r w:rsidR="006E0966" w:rsidRPr="00C46799">
        <w:rPr>
          <w:rFonts w:ascii="Georgia" w:hAnsi="Georgia" w:cs="Tahoma"/>
          <w:color w:val="000000" w:themeColor="text1"/>
          <w:sz w:val="20"/>
          <w:szCs w:val="20"/>
        </w:rPr>
        <w:t xml:space="preserve"> </w:t>
      </w:r>
    </w:p>
    <w:p w14:paraId="5078FE02" w14:textId="0A29B9AE" w:rsidR="00A206F6" w:rsidRPr="00C46799" w:rsidRDefault="00A206F6" w:rsidP="0042760B">
      <w:pPr>
        <w:spacing w:line="260" w:lineRule="atLeast"/>
        <w:jc w:val="both"/>
        <w:rPr>
          <w:rFonts w:ascii="Georgia" w:hAnsi="Georgia" w:cs="Tahoma"/>
          <w:color w:val="000000" w:themeColor="text1"/>
          <w:sz w:val="20"/>
          <w:szCs w:val="20"/>
        </w:rPr>
      </w:pPr>
      <w:r w:rsidRPr="00C46799">
        <w:rPr>
          <w:rFonts w:ascii="Georgia" w:hAnsi="Georgia" w:cs="Tahoma"/>
          <w:b/>
          <w:color w:val="000000" w:themeColor="text1"/>
          <w:sz w:val="20"/>
          <w:szCs w:val="20"/>
        </w:rPr>
        <w:t>Franszyza integralna:</w:t>
      </w:r>
      <w:r w:rsidRPr="00C46799">
        <w:rPr>
          <w:rFonts w:ascii="Georgia" w:hAnsi="Georgia" w:cs="Tahoma"/>
          <w:color w:val="000000" w:themeColor="text1"/>
          <w:sz w:val="20"/>
          <w:szCs w:val="20"/>
        </w:rPr>
        <w:t xml:space="preserve"> zniesiona</w:t>
      </w:r>
      <w:r w:rsidR="00FE12E1" w:rsidRPr="00C46799">
        <w:rPr>
          <w:rFonts w:ascii="Georgia" w:hAnsi="Georgia" w:cs="Tahoma"/>
          <w:color w:val="000000" w:themeColor="text1"/>
          <w:sz w:val="20"/>
          <w:szCs w:val="20"/>
        </w:rPr>
        <w:t xml:space="preserve"> jak i inne udziały własne, </w:t>
      </w:r>
    </w:p>
    <w:p w14:paraId="14D8E2E8" w14:textId="77777777" w:rsidR="00184E83" w:rsidRPr="00C46799" w:rsidRDefault="00184E83" w:rsidP="0042760B">
      <w:pPr>
        <w:spacing w:line="260" w:lineRule="atLeast"/>
        <w:jc w:val="both"/>
        <w:rPr>
          <w:rFonts w:ascii="Georgia" w:hAnsi="Georgia" w:cs="Tahoma"/>
          <w:color w:val="000000" w:themeColor="text1"/>
          <w:sz w:val="20"/>
          <w:szCs w:val="20"/>
        </w:rPr>
      </w:pPr>
    </w:p>
    <w:p w14:paraId="4B7A0BF2" w14:textId="00A5DD3A" w:rsidR="00190694" w:rsidRPr="00C46799" w:rsidRDefault="00190694" w:rsidP="0042760B">
      <w:pPr>
        <w:spacing w:line="260" w:lineRule="atLeast"/>
        <w:jc w:val="both"/>
        <w:rPr>
          <w:rFonts w:ascii="Georgia" w:hAnsi="Georgia" w:cs="Tahoma"/>
          <w:b/>
          <w:color w:val="000000" w:themeColor="text1"/>
          <w:sz w:val="20"/>
          <w:szCs w:val="20"/>
        </w:rPr>
      </w:pPr>
      <w:r w:rsidRPr="00C46799">
        <w:rPr>
          <w:rFonts w:ascii="Georgia" w:hAnsi="Georgia" w:cs="Tahoma"/>
          <w:b/>
          <w:color w:val="000000" w:themeColor="text1"/>
          <w:sz w:val="20"/>
          <w:szCs w:val="20"/>
        </w:rPr>
        <w:t xml:space="preserve">Uwaga: </w:t>
      </w:r>
      <w:r w:rsidRPr="00C46799">
        <w:rPr>
          <w:rFonts w:ascii="Georgia" w:hAnsi="Georgia" w:cs="Tahoma"/>
          <w:color w:val="000000" w:themeColor="text1"/>
          <w:sz w:val="20"/>
          <w:szCs w:val="20"/>
        </w:rPr>
        <w:t xml:space="preserve">Podane wysokości franszyz mają charakter obligatoryjny, wskazujący ich maksymalną dopuszczalną wysokość. </w:t>
      </w:r>
    </w:p>
    <w:p w14:paraId="4CB57807" w14:textId="77777777" w:rsidR="003769D7" w:rsidRPr="00C46799" w:rsidRDefault="003769D7" w:rsidP="00BC11A1">
      <w:pPr>
        <w:jc w:val="both"/>
        <w:rPr>
          <w:rFonts w:ascii="Georgia" w:hAnsi="Georgia" w:cs="Tahoma"/>
          <w:b/>
          <w:color w:val="000000" w:themeColor="text1"/>
          <w:sz w:val="20"/>
          <w:szCs w:val="20"/>
        </w:rPr>
      </w:pPr>
    </w:p>
    <w:p w14:paraId="68CA948F" w14:textId="77777777" w:rsidR="003769D7" w:rsidRPr="00C46799" w:rsidRDefault="003769D7" w:rsidP="004D0A5E">
      <w:pPr>
        <w:pStyle w:val="Akapitzlist"/>
        <w:numPr>
          <w:ilvl w:val="0"/>
          <w:numId w:val="2"/>
        </w:numPr>
        <w:tabs>
          <w:tab w:val="left" w:pos="284"/>
        </w:tabs>
        <w:ind w:left="284" w:hanging="284"/>
        <w:jc w:val="both"/>
        <w:rPr>
          <w:rFonts w:ascii="Georgia" w:hAnsi="Georgia" w:cs="Tahoma"/>
          <w:b/>
          <w:color w:val="000000" w:themeColor="text1"/>
          <w:sz w:val="20"/>
          <w:szCs w:val="20"/>
          <w:u w:val="single"/>
        </w:rPr>
      </w:pPr>
      <w:r w:rsidRPr="00C46799">
        <w:rPr>
          <w:rFonts w:ascii="Georgia" w:hAnsi="Georgia" w:cs="Tahoma"/>
          <w:b/>
          <w:color w:val="000000" w:themeColor="text1"/>
          <w:sz w:val="20"/>
          <w:szCs w:val="20"/>
          <w:u w:val="single"/>
        </w:rPr>
        <w:t>Postanowienia i klauzule wymagane</w:t>
      </w:r>
      <w:r w:rsidR="002F7C09" w:rsidRPr="00C46799">
        <w:rPr>
          <w:rFonts w:ascii="Georgia" w:hAnsi="Georgia" w:cs="Tahoma"/>
          <w:b/>
          <w:color w:val="000000" w:themeColor="text1"/>
          <w:sz w:val="20"/>
          <w:szCs w:val="20"/>
          <w:u w:val="single"/>
        </w:rPr>
        <w:t xml:space="preserve"> - obligatoryjne</w:t>
      </w:r>
    </w:p>
    <w:p w14:paraId="3EB220FE" w14:textId="77777777" w:rsidR="003769D7" w:rsidRPr="00C46799" w:rsidRDefault="003769D7" w:rsidP="006F0198">
      <w:pPr>
        <w:jc w:val="both"/>
        <w:rPr>
          <w:rFonts w:ascii="Georgia" w:hAnsi="Georgia" w:cs="Tahoma"/>
          <w:color w:val="000000" w:themeColor="text1"/>
          <w:sz w:val="20"/>
          <w:szCs w:val="20"/>
        </w:rPr>
      </w:pPr>
    </w:p>
    <w:p w14:paraId="52A89174" w14:textId="0BB6725D" w:rsidR="003769D7" w:rsidRPr="00C46799" w:rsidRDefault="003769D7" w:rsidP="009442EF">
      <w:pPr>
        <w:tabs>
          <w:tab w:val="num" w:pos="1156"/>
        </w:tabs>
        <w:spacing w:line="260" w:lineRule="atLeast"/>
        <w:rPr>
          <w:rFonts w:ascii="Georgia" w:hAnsi="Georgia" w:cs="Tahoma"/>
          <w:b/>
          <w:bCs/>
          <w:color w:val="000000" w:themeColor="text1"/>
          <w:sz w:val="20"/>
          <w:szCs w:val="20"/>
        </w:rPr>
      </w:pPr>
      <w:r w:rsidRPr="00C46799">
        <w:rPr>
          <w:rFonts w:ascii="Georgia" w:hAnsi="Georgia" w:cs="Tahoma"/>
          <w:b/>
          <w:bCs/>
          <w:color w:val="000000" w:themeColor="text1"/>
          <w:sz w:val="20"/>
          <w:szCs w:val="20"/>
        </w:rPr>
        <w:lastRenderedPageBreak/>
        <w:t>O ile w Ogólnych Warunkach Ubezpieczenia danego wykonawcy lub innych równoważnych warunkach wy</w:t>
      </w:r>
      <w:r w:rsidR="00184E83" w:rsidRPr="00C46799">
        <w:rPr>
          <w:rFonts w:ascii="Georgia" w:hAnsi="Georgia" w:cs="Tahoma"/>
          <w:b/>
          <w:bCs/>
          <w:color w:val="000000" w:themeColor="text1"/>
          <w:sz w:val="20"/>
          <w:szCs w:val="20"/>
        </w:rPr>
        <w:t xml:space="preserve">konawcy funkcjonują następujące </w:t>
      </w:r>
      <w:r w:rsidRPr="00C46799">
        <w:rPr>
          <w:rFonts w:ascii="Georgia" w:hAnsi="Georgia" w:cs="Tahoma"/>
          <w:b/>
          <w:bCs/>
          <w:color w:val="000000" w:themeColor="text1"/>
          <w:sz w:val="20"/>
          <w:szCs w:val="20"/>
        </w:rPr>
        <w:t>wyłączenia/ograniczenia odpowiedzialności to w ramach niniejsze</w:t>
      </w:r>
      <w:r w:rsidR="00512546" w:rsidRPr="00C46799">
        <w:rPr>
          <w:rFonts w:ascii="Georgia" w:hAnsi="Georgia" w:cs="Tahoma"/>
          <w:b/>
          <w:bCs/>
          <w:color w:val="000000" w:themeColor="text1"/>
          <w:sz w:val="20"/>
          <w:szCs w:val="20"/>
        </w:rPr>
        <w:t>j</w:t>
      </w:r>
      <w:r w:rsidRPr="00C46799">
        <w:rPr>
          <w:rFonts w:ascii="Georgia" w:hAnsi="Georgia" w:cs="Tahoma"/>
          <w:b/>
          <w:bCs/>
          <w:color w:val="000000" w:themeColor="text1"/>
          <w:sz w:val="20"/>
          <w:szCs w:val="20"/>
        </w:rPr>
        <w:t xml:space="preserve"> </w:t>
      </w:r>
      <w:r w:rsidR="00512546" w:rsidRPr="00C46799">
        <w:rPr>
          <w:rFonts w:ascii="Georgia" w:hAnsi="Georgia" w:cs="Tahoma"/>
          <w:b/>
          <w:bCs/>
          <w:color w:val="000000" w:themeColor="text1"/>
          <w:sz w:val="20"/>
          <w:szCs w:val="20"/>
        </w:rPr>
        <w:t>Części</w:t>
      </w:r>
      <w:r w:rsidRPr="00C46799">
        <w:rPr>
          <w:rFonts w:ascii="Georgia" w:hAnsi="Georgia" w:cs="Tahoma"/>
          <w:b/>
          <w:bCs/>
          <w:color w:val="000000" w:themeColor="text1"/>
          <w:sz w:val="20"/>
          <w:szCs w:val="20"/>
        </w:rPr>
        <w:t xml:space="preserve"> nie mają one zastosowania:</w:t>
      </w:r>
    </w:p>
    <w:p w14:paraId="27E0FF89" w14:textId="77777777" w:rsidR="003769D7" w:rsidRPr="00C46799" w:rsidRDefault="003769D7" w:rsidP="00AB4EB5">
      <w:pPr>
        <w:numPr>
          <w:ilvl w:val="2"/>
          <w:numId w:val="4"/>
        </w:numPr>
        <w:tabs>
          <w:tab w:val="num" w:pos="2340"/>
        </w:tabs>
        <w:spacing w:line="260" w:lineRule="atLeast"/>
        <w:ind w:hanging="684"/>
        <w:jc w:val="both"/>
        <w:rPr>
          <w:rFonts w:ascii="Georgia" w:hAnsi="Georgia" w:cs="Tahoma"/>
          <w:bCs/>
          <w:color w:val="000000" w:themeColor="text1"/>
          <w:sz w:val="20"/>
          <w:szCs w:val="20"/>
        </w:rPr>
      </w:pPr>
      <w:r w:rsidRPr="00C46799">
        <w:rPr>
          <w:rFonts w:ascii="Georgia" w:hAnsi="Georgia" w:cs="Tahoma"/>
          <w:bCs/>
          <w:color w:val="000000" w:themeColor="text1"/>
          <w:sz w:val="20"/>
          <w:szCs w:val="20"/>
        </w:rPr>
        <w:t>ograniczenia w odniesieniu do przedmiotu ubezpieczenia</w:t>
      </w:r>
      <w:r w:rsidR="00985315" w:rsidRPr="00C46799">
        <w:rPr>
          <w:rFonts w:ascii="Georgia" w:hAnsi="Georgia" w:cs="Tahoma"/>
          <w:bCs/>
          <w:color w:val="000000" w:themeColor="text1"/>
          <w:sz w:val="20"/>
          <w:szCs w:val="20"/>
        </w:rPr>
        <w:t>,</w:t>
      </w:r>
      <w:r w:rsidRPr="00C46799">
        <w:rPr>
          <w:rFonts w:ascii="Georgia" w:hAnsi="Georgia" w:cs="Tahoma"/>
          <w:bCs/>
          <w:color w:val="000000" w:themeColor="text1"/>
          <w:sz w:val="20"/>
          <w:szCs w:val="20"/>
        </w:rPr>
        <w:t xml:space="preserve"> o ile został on zgłoszony do ubezpieczenia w ramach zakresu podstawowego lub włączony w dodatkowych klauzulach.</w:t>
      </w:r>
    </w:p>
    <w:p w14:paraId="7DB7EFED" w14:textId="342C1D81" w:rsidR="003769D7" w:rsidRPr="00C46799" w:rsidRDefault="003769D7" w:rsidP="00AB4EB5">
      <w:pPr>
        <w:numPr>
          <w:ilvl w:val="2"/>
          <w:numId w:val="4"/>
        </w:numPr>
        <w:tabs>
          <w:tab w:val="num" w:pos="2340"/>
        </w:tabs>
        <w:spacing w:line="260" w:lineRule="atLeast"/>
        <w:ind w:hanging="684"/>
        <w:jc w:val="both"/>
        <w:rPr>
          <w:rFonts w:ascii="Georgia" w:hAnsi="Georgia" w:cs="Tahoma"/>
          <w:bCs/>
          <w:color w:val="000000" w:themeColor="text1"/>
          <w:sz w:val="20"/>
          <w:szCs w:val="20"/>
        </w:rPr>
      </w:pPr>
      <w:r w:rsidRPr="00C46799">
        <w:rPr>
          <w:rFonts w:ascii="Georgia" w:hAnsi="Georgia" w:cs="Tahoma"/>
          <w:bCs/>
          <w:color w:val="000000" w:themeColor="text1"/>
          <w:sz w:val="20"/>
          <w:szCs w:val="20"/>
        </w:rPr>
        <w:t xml:space="preserve">ograniczenia odpowiedzialności z tytułu szkód wynikających z awarii urządzeń </w:t>
      </w:r>
      <w:r w:rsidR="00F41D2C" w:rsidRPr="00C46799">
        <w:rPr>
          <w:rFonts w:ascii="Georgia" w:hAnsi="Georgia" w:cs="Tahoma"/>
          <w:bCs/>
          <w:color w:val="000000" w:themeColor="text1"/>
          <w:sz w:val="20"/>
          <w:szCs w:val="20"/>
        </w:rPr>
        <w:br/>
      </w:r>
      <w:r w:rsidRPr="00C46799">
        <w:rPr>
          <w:rFonts w:ascii="Georgia" w:hAnsi="Georgia" w:cs="Tahoma"/>
          <w:bCs/>
          <w:color w:val="000000" w:themeColor="text1"/>
          <w:sz w:val="20"/>
          <w:szCs w:val="20"/>
        </w:rPr>
        <w:t xml:space="preserve">i instalacji </w:t>
      </w:r>
      <w:proofErr w:type="spellStart"/>
      <w:r w:rsidRPr="00C46799">
        <w:rPr>
          <w:rFonts w:ascii="Georgia" w:hAnsi="Georgia" w:cs="Tahoma"/>
          <w:bCs/>
          <w:color w:val="000000" w:themeColor="text1"/>
          <w:sz w:val="20"/>
          <w:szCs w:val="20"/>
        </w:rPr>
        <w:t>wodno</w:t>
      </w:r>
      <w:proofErr w:type="spellEnd"/>
      <w:r w:rsidRPr="00C46799">
        <w:rPr>
          <w:rFonts w:ascii="Georgia" w:hAnsi="Georgia" w:cs="Tahoma"/>
          <w:bCs/>
          <w:color w:val="000000" w:themeColor="text1"/>
          <w:sz w:val="20"/>
          <w:szCs w:val="20"/>
        </w:rPr>
        <w:t xml:space="preserve"> – kanalizacyjnych lub centralnego ogrzewania,</w:t>
      </w:r>
    </w:p>
    <w:p w14:paraId="147C4A0A" w14:textId="77777777" w:rsidR="003769D7" w:rsidRPr="00C46799" w:rsidRDefault="003769D7" w:rsidP="00AB4EB5">
      <w:pPr>
        <w:numPr>
          <w:ilvl w:val="2"/>
          <w:numId w:val="4"/>
        </w:numPr>
        <w:tabs>
          <w:tab w:val="num" w:pos="2340"/>
        </w:tabs>
        <w:spacing w:line="260" w:lineRule="atLeast"/>
        <w:ind w:hanging="684"/>
        <w:jc w:val="both"/>
        <w:rPr>
          <w:rFonts w:ascii="Georgia" w:hAnsi="Georgia" w:cs="Tahoma"/>
          <w:bCs/>
          <w:color w:val="000000" w:themeColor="text1"/>
          <w:sz w:val="20"/>
          <w:szCs w:val="20"/>
        </w:rPr>
      </w:pPr>
      <w:r w:rsidRPr="00C46799">
        <w:rPr>
          <w:rFonts w:ascii="Georgia" w:eastAsia="MS Mincho" w:hAnsi="Georgia" w:cs="Tahoma"/>
          <w:color w:val="000000" w:themeColor="text1"/>
          <w:sz w:val="20"/>
          <w:szCs w:val="20"/>
          <w:lang w:eastAsia="ja-JP"/>
        </w:rPr>
        <w:t>ograniczenie ochrony dla ryzyka powodzi uzależnione od lokalizacji mienia (obszary bezpośrednio zagrożone powodzią), jak również od historycznego występowania szkód z tego tytułu (liczba szkód powodziowych na danym terenie),</w:t>
      </w:r>
    </w:p>
    <w:p w14:paraId="7F312DAE" w14:textId="7A218750" w:rsidR="003769D7" w:rsidRPr="00C46799" w:rsidRDefault="003769D7" w:rsidP="00AB4EB5">
      <w:pPr>
        <w:numPr>
          <w:ilvl w:val="2"/>
          <w:numId w:val="4"/>
        </w:numPr>
        <w:tabs>
          <w:tab w:val="num" w:pos="2340"/>
        </w:tabs>
        <w:spacing w:line="260" w:lineRule="atLeast"/>
        <w:ind w:hanging="684"/>
        <w:jc w:val="both"/>
        <w:rPr>
          <w:rFonts w:ascii="Georgia" w:hAnsi="Georgia" w:cs="Tahoma"/>
          <w:bCs/>
          <w:color w:val="000000" w:themeColor="text1"/>
          <w:sz w:val="20"/>
          <w:szCs w:val="20"/>
        </w:rPr>
      </w:pPr>
      <w:r w:rsidRPr="00C46799">
        <w:rPr>
          <w:rFonts w:ascii="Georgia" w:hAnsi="Georgia" w:cs="Tahoma"/>
          <w:bCs/>
          <w:color w:val="000000" w:themeColor="text1"/>
          <w:sz w:val="20"/>
          <w:szCs w:val="20"/>
        </w:rPr>
        <w:t xml:space="preserve">ograniczenie dotyczące szkód spowodowanych uderzeniem pojazdu lądowego </w:t>
      </w:r>
      <w:r w:rsidR="00F41D2C" w:rsidRPr="00C46799">
        <w:rPr>
          <w:rFonts w:ascii="Georgia" w:hAnsi="Georgia" w:cs="Tahoma"/>
          <w:bCs/>
          <w:color w:val="000000" w:themeColor="text1"/>
          <w:sz w:val="20"/>
          <w:szCs w:val="20"/>
        </w:rPr>
        <w:br/>
      </w:r>
      <w:r w:rsidRPr="00C46799">
        <w:rPr>
          <w:rFonts w:ascii="Georgia" w:hAnsi="Georgia" w:cs="Tahoma"/>
          <w:bCs/>
          <w:color w:val="000000" w:themeColor="text1"/>
          <w:sz w:val="20"/>
          <w:szCs w:val="20"/>
        </w:rPr>
        <w:t>w ogrodzenia, bramy lub budynki i budowle</w:t>
      </w:r>
    </w:p>
    <w:p w14:paraId="1CB27A6D" w14:textId="77777777" w:rsidR="003769D7" w:rsidRPr="00C46799" w:rsidRDefault="003769D7" w:rsidP="00AB4EB5">
      <w:pPr>
        <w:numPr>
          <w:ilvl w:val="2"/>
          <w:numId w:val="4"/>
        </w:numPr>
        <w:tabs>
          <w:tab w:val="num" w:pos="2340"/>
        </w:tabs>
        <w:spacing w:line="260" w:lineRule="atLeast"/>
        <w:ind w:hanging="684"/>
        <w:jc w:val="both"/>
        <w:rPr>
          <w:rFonts w:ascii="Georgia" w:hAnsi="Georgia" w:cs="Tahoma"/>
          <w:bCs/>
          <w:color w:val="000000" w:themeColor="text1"/>
          <w:sz w:val="20"/>
          <w:szCs w:val="20"/>
        </w:rPr>
      </w:pPr>
      <w:r w:rsidRPr="00C46799">
        <w:rPr>
          <w:rFonts w:ascii="Georgia" w:hAnsi="Georgia" w:cs="Tahoma"/>
          <w:bCs/>
          <w:color w:val="000000" w:themeColor="text1"/>
          <w:sz w:val="20"/>
          <w:szCs w:val="20"/>
        </w:rPr>
        <w:t>obowiązek ubezpieczającego dotyczący zamykania głównego zaworu w budynku lub lokalu, który nie jest użytkowany lub nie czynny dłużej niż 3 dni</w:t>
      </w:r>
    </w:p>
    <w:p w14:paraId="060F7826" w14:textId="77777777" w:rsidR="00B146B6" w:rsidRPr="00C46799" w:rsidRDefault="00B146B6" w:rsidP="00AB4EB5">
      <w:pPr>
        <w:numPr>
          <w:ilvl w:val="2"/>
          <w:numId w:val="4"/>
        </w:numPr>
        <w:tabs>
          <w:tab w:val="num" w:pos="2340"/>
        </w:tabs>
        <w:spacing w:line="260" w:lineRule="atLeast"/>
        <w:ind w:hanging="684"/>
        <w:jc w:val="both"/>
        <w:rPr>
          <w:rFonts w:ascii="Georgia" w:hAnsi="Georgia" w:cs="Tahoma"/>
          <w:bCs/>
          <w:color w:val="000000" w:themeColor="text1"/>
          <w:sz w:val="20"/>
          <w:szCs w:val="20"/>
        </w:rPr>
      </w:pPr>
      <w:r w:rsidRPr="00C46799">
        <w:rPr>
          <w:rFonts w:ascii="Georgia" w:hAnsi="Georgia" w:cs="Tahoma"/>
          <w:bCs/>
          <w:color w:val="000000" w:themeColor="text1"/>
          <w:sz w:val="20"/>
          <w:szCs w:val="20"/>
        </w:rPr>
        <w:t xml:space="preserve">braku ochrony w przypadku uderzania ubezpieczonego mienia przez pojazd własny, należący, użytkowany przez Ubezpieczonego </w:t>
      </w:r>
    </w:p>
    <w:p w14:paraId="1A810766" w14:textId="77777777" w:rsidR="00B146B6" w:rsidRPr="00C46799" w:rsidRDefault="00DF4C59" w:rsidP="00AB4EB5">
      <w:pPr>
        <w:numPr>
          <w:ilvl w:val="2"/>
          <w:numId w:val="4"/>
        </w:numPr>
        <w:tabs>
          <w:tab w:val="num" w:pos="2340"/>
        </w:tabs>
        <w:spacing w:line="260" w:lineRule="atLeast"/>
        <w:ind w:hanging="684"/>
        <w:jc w:val="both"/>
        <w:rPr>
          <w:rFonts w:ascii="Georgia" w:hAnsi="Georgia" w:cs="Tahoma"/>
          <w:bCs/>
          <w:color w:val="000000" w:themeColor="text1"/>
          <w:sz w:val="20"/>
          <w:szCs w:val="20"/>
        </w:rPr>
      </w:pPr>
      <w:r w:rsidRPr="00C46799">
        <w:rPr>
          <w:rFonts w:ascii="Georgia" w:hAnsi="Georgia" w:cs="Tahoma"/>
          <w:bCs/>
          <w:color w:val="000000" w:themeColor="text1"/>
          <w:sz w:val="20"/>
          <w:szCs w:val="20"/>
        </w:rPr>
        <w:t>wyłączeni</w:t>
      </w:r>
      <w:r w:rsidR="00037768" w:rsidRPr="00C46799">
        <w:rPr>
          <w:rFonts w:ascii="Georgia" w:hAnsi="Georgia" w:cs="Tahoma"/>
          <w:bCs/>
          <w:color w:val="000000" w:themeColor="text1"/>
          <w:sz w:val="20"/>
          <w:szCs w:val="20"/>
        </w:rPr>
        <w:t>e</w:t>
      </w:r>
      <w:r w:rsidRPr="00C46799">
        <w:rPr>
          <w:rFonts w:ascii="Georgia" w:hAnsi="Georgia" w:cs="Tahoma"/>
          <w:bCs/>
          <w:color w:val="000000" w:themeColor="text1"/>
          <w:sz w:val="20"/>
          <w:szCs w:val="20"/>
        </w:rPr>
        <w:t xml:space="preserve"> w związku ze zniszczeniem mienia przez obiekty sąsiadujące, wskutek upadku, przewrócenia się lub uderzenia obiektów otaczających ( np. drzew, masztów, anten, żurawi budowlanych, komi</w:t>
      </w:r>
      <w:r w:rsidR="00FE12E1" w:rsidRPr="00C46799">
        <w:rPr>
          <w:rFonts w:ascii="Georgia" w:hAnsi="Georgia" w:cs="Tahoma"/>
          <w:bCs/>
          <w:color w:val="000000" w:themeColor="text1"/>
          <w:sz w:val="20"/>
          <w:szCs w:val="20"/>
        </w:rPr>
        <w:t xml:space="preserve">nów, budynków, budowli i lub ich części, </w:t>
      </w:r>
      <w:proofErr w:type="spellStart"/>
      <w:r w:rsidR="00FE12E1" w:rsidRPr="00C46799">
        <w:rPr>
          <w:rFonts w:ascii="Georgia" w:hAnsi="Georgia" w:cs="Tahoma"/>
          <w:bCs/>
          <w:color w:val="000000" w:themeColor="text1"/>
          <w:sz w:val="20"/>
          <w:szCs w:val="20"/>
        </w:rPr>
        <w:t>loga</w:t>
      </w:r>
      <w:proofErr w:type="spellEnd"/>
      <w:r w:rsidR="00FE12E1" w:rsidRPr="00C46799">
        <w:rPr>
          <w:rFonts w:ascii="Georgia" w:hAnsi="Georgia" w:cs="Tahoma"/>
          <w:bCs/>
          <w:color w:val="000000" w:themeColor="text1"/>
          <w:sz w:val="20"/>
          <w:szCs w:val="20"/>
        </w:rPr>
        <w:t xml:space="preserve"> itd.)</w:t>
      </w:r>
    </w:p>
    <w:p w14:paraId="6305935E" w14:textId="77777777" w:rsidR="00DF4C59" w:rsidRPr="00C46799" w:rsidRDefault="00DF4C59" w:rsidP="00AB4EB5">
      <w:pPr>
        <w:numPr>
          <w:ilvl w:val="2"/>
          <w:numId w:val="4"/>
        </w:numPr>
        <w:tabs>
          <w:tab w:val="num" w:pos="2340"/>
        </w:tabs>
        <w:spacing w:line="260" w:lineRule="atLeast"/>
        <w:ind w:hanging="684"/>
        <w:jc w:val="both"/>
        <w:rPr>
          <w:rFonts w:ascii="Georgia" w:hAnsi="Georgia" w:cs="Tahoma"/>
          <w:bCs/>
          <w:color w:val="000000" w:themeColor="text1"/>
          <w:sz w:val="20"/>
          <w:szCs w:val="20"/>
        </w:rPr>
      </w:pPr>
      <w:r w:rsidRPr="00C46799">
        <w:rPr>
          <w:rFonts w:ascii="Georgia" w:hAnsi="Georgia" w:cs="Tahoma"/>
          <w:bCs/>
          <w:color w:val="000000" w:themeColor="text1"/>
          <w:sz w:val="20"/>
          <w:szCs w:val="20"/>
        </w:rPr>
        <w:t>wyłączeni</w:t>
      </w:r>
      <w:r w:rsidR="00037768" w:rsidRPr="00C46799">
        <w:rPr>
          <w:rFonts w:ascii="Georgia" w:hAnsi="Georgia" w:cs="Tahoma"/>
          <w:bCs/>
          <w:color w:val="000000" w:themeColor="text1"/>
          <w:sz w:val="20"/>
          <w:szCs w:val="20"/>
        </w:rPr>
        <w:t>e</w:t>
      </w:r>
      <w:r w:rsidRPr="00C46799">
        <w:rPr>
          <w:rFonts w:ascii="Georgia" w:hAnsi="Georgia" w:cs="Tahoma"/>
          <w:bCs/>
          <w:color w:val="000000" w:themeColor="text1"/>
          <w:sz w:val="20"/>
          <w:szCs w:val="20"/>
        </w:rPr>
        <w:t xml:space="preserve"> dla mienia składowanego poniżej poziomu gruntu na podłodze</w:t>
      </w:r>
    </w:p>
    <w:p w14:paraId="67F369A4" w14:textId="77777777" w:rsidR="0096616A" w:rsidRPr="00C46799" w:rsidRDefault="0096616A" w:rsidP="00CE6B4F">
      <w:pPr>
        <w:jc w:val="both"/>
        <w:rPr>
          <w:rFonts w:ascii="Georgia" w:hAnsi="Georgia"/>
          <w:b/>
          <w:color w:val="000000" w:themeColor="text1"/>
          <w:sz w:val="20"/>
          <w:szCs w:val="20"/>
        </w:rPr>
      </w:pPr>
    </w:p>
    <w:p w14:paraId="38781D86" w14:textId="0D6D5704" w:rsidR="009442EF" w:rsidRPr="00C46799" w:rsidRDefault="005D7097" w:rsidP="00CE6B4F">
      <w:pPr>
        <w:spacing w:line="260" w:lineRule="atLeast"/>
        <w:jc w:val="both"/>
        <w:rPr>
          <w:rFonts w:ascii="Georgia" w:hAnsi="Georgia" w:cs="Tahoma"/>
          <w:sz w:val="20"/>
          <w:szCs w:val="20"/>
        </w:rPr>
      </w:pPr>
      <w:r w:rsidRPr="00C46799">
        <w:rPr>
          <w:rFonts w:ascii="Georgia" w:hAnsi="Georgia" w:cs="Tahoma"/>
          <w:sz w:val="20"/>
          <w:szCs w:val="20"/>
        </w:rPr>
        <w:t>Zamawiający wyjaśnia, że szkody spowodowane podniesieniem się wód gruntowych nie mogą być wyłączone z ubezpieczenia</w:t>
      </w:r>
      <w:r w:rsidR="00307084" w:rsidRPr="00C46799">
        <w:rPr>
          <w:rFonts w:ascii="Georgia" w:hAnsi="Georgia" w:cs="Tahoma"/>
          <w:sz w:val="20"/>
          <w:szCs w:val="20"/>
        </w:rPr>
        <w:t>.</w:t>
      </w:r>
    </w:p>
    <w:p w14:paraId="46AB116E" w14:textId="77777777" w:rsidR="005D7097" w:rsidRPr="00C46799" w:rsidRDefault="005D7097" w:rsidP="00CE6B4F">
      <w:pPr>
        <w:spacing w:line="260" w:lineRule="atLeast"/>
        <w:jc w:val="both"/>
        <w:rPr>
          <w:rFonts w:ascii="Georgia" w:hAnsi="Georgia"/>
          <w:b/>
          <w:color w:val="000000" w:themeColor="text1"/>
          <w:sz w:val="20"/>
          <w:szCs w:val="20"/>
          <w:u w:val="single"/>
        </w:rPr>
      </w:pPr>
    </w:p>
    <w:p w14:paraId="0028B962" w14:textId="239223E7" w:rsidR="0096616A" w:rsidRPr="00C46799" w:rsidRDefault="0096616A" w:rsidP="00CE6B4F">
      <w:pPr>
        <w:spacing w:line="260" w:lineRule="atLeast"/>
        <w:jc w:val="both"/>
        <w:rPr>
          <w:rFonts w:ascii="Georgia" w:hAnsi="Georgia"/>
          <w:b/>
          <w:color w:val="000000" w:themeColor="text1"/>
          <w:sz w:val="20"/>
          <w:szCs w:val="20"/>
          <w:u w:val="single"/>
        </w:rPr>
      </w:pPr>
      <w:r w:rsidRPr="00C46799">
        <w:rPr>
          <w:rFonts w:ascii="Georgia" w:hAnsi="Georgia"/>
          <w:b/>
          <w:color w:val="000000" w:themeColor="text1"/>
          <w:sz w:val="20"/>
          <w:szCs w:val="20"/>
          <w:u w:val="single"/>
        </w:rPr>
        <w:t xml:space="preserve">Klauzule </w:t>
      </w:r>
      <w:r w:rsidR="002F7C09" w:rsidRPr="00C46799">
        <w:rPr>
          <w:rFonts w:ascii="Georgia" w:hAnsi="Georgia"/>
          <w:b/>
          <w:color w:val="000000" w:themeColor="text1"/>
          <w:sz w:val="20"/>
          <w:szCs w:val="20"/>
          <w:u w:val="single"/>
        </w:rPr>
        <w:t xml:space="preserve"> obligatoryjne</w:t>
      </w:r>
      <w:r w:rsidR="00D83038" w:rsidRPr="00C46799">
        <w:rPr>
          <w:rFonts w:ascii="Georgia" w:hAnsi="Georgia"/>
          <w:b/>
          <w:color w:val="000000" w:themeColor="text1"/>
          <w:sz w:val="20"/>
          <w:szCs w:val="20"/>
          <w:u w:val="single"/>
        </w:rPr>
        <w:t>:</w:t>
      </w:r>
    </w:p>
    <w:p w14:paraId="355CA14B" w14:textId="77777777" w:rsidR="00CE6B4F" w:rsidRPr="00C46799" w:rsidRDefault="00CE6B4F" w:rsidP="00CE6B4F">
      <w:pPr>
        <w:spacing w:line="260" w:lineRule="atLeast"/>
        <w:jc w:val="both"/>
        <w:rPr>
          <w:rFonts w:ascii="Georgia" w:hAnsi="Georgia"/>
          <w:b/>
          <w:color w:val="000000" w:themeColor="text1"/>
          <w:sz w:val="20"/>
          <w:szCs w:val="20"/>
          <w:u w:val="single"/>
        </w:rPr>
      </w:pPr>
    </w:p>
    <w:p w14:paraId="3DA49908" w14:textId="77777777" w:rsidR="00F57CF5" w:rsidRPr="00C46799" w:rsidRDefault="0096616A" w:rsidP="00CE6B4F">
      <w:pPr>
        <w:tabs>
          <w:tab w:val="num" w:pos="2340"/>
        </w:tabs>
        <w:jc w:val="both"/>
        <w:rPr>
          <w:rFonts w:ascii="Georgia" w:hAnsi="Georgia"/>
          <w:color w:val="000000" w:themeColor="text1"/>
          <w:kern w:val="3"/>
          <w:sz w:val="20"/>
          <w:szCs w:val="20"/>
        </w:rPr>
      </w:pPr>
      <w:r w:rsidRPr="00C46799">
        <w:rPr>
          <w:rFonts w:ascii="Georgia" w:hAnsi="Georgia"/>
          <w:color w:val="000000" w:themeColor="text1"/>
          <w:kern w:val="3"/>
          <w:sz w:val="20"/>
          <w:szCs w:val="20"/>
        </w:rPr>
        <w:t xml:space="preserve">Limity </w:t>
      </w:r>
      <w:r w:rsidR="00985315" w:rsidRPr="00C46799">
        <w:rPr>
          <w:rFonts w:ascii="Georgia" w:hAnsi="Georgia"/>
          <w:color w:val="000000" w:themeColor="text1"/>
          <w:sz w:val="20"/>
          <w:szCs w:val="20"/>
        </w:rPr>
        <w:t>na jedno i wszystkie zdarzenia w okresie ubezpieczenia</w:t>
      </w:r>
      <w:r w:rsidR="00985315" w:rsidRPr="00C46799">
        <w:rPr>
          <w:rFonts w:ascii="Georgia" w:hAnsi="Georgia"/>
          <w:color w:val="000000" w:themeColor="text1"/>
          <w:kern w:val="3"/>
          <w:sz w:val="20"/>
          <w:szCs w:val="20"/>
        </w:rPr>
        <w:t xml:space="preserve"> </w:t>
      </w:r>
      <w:r w:rsidRPr="00C46799">
        <w:rPr>
          <w:rFonts w:ascii="Georgia" w:hAnsi="Georgia"/>
          <w:color w:val="000000" w:themeColor="text1"/>
          <w:kern w:val="3"/>
          <w:sz w:val="20"/>
          <w:szCs w:val="20"/>
        </w:rPr>
        <w:t>wspólne dla wszystkich lokalizacji</w:t>
      </w:r>
      <w:r w:rsidR="00FE12E1" w:rsidRPr="00C46799">
        <w:rPr>
          <w:rFonts w:ascii="Georgia" w:hAnsi="Georgia"/>
          <w:color w:val="000000" w:themeColor="text1"/>
          <w:kern w:val="3"/>
          <w:sz w:val="20"/>
          <w:szCs w:val="20"/>
        </w:rPr>
        <w:t>:</w:t>
      </w:r>
    </w:p>
    <w:p w14:paraId="6E8FA783" w14:textId="77777777" w:rsidR="00FE12E1" w:rsidRPr="00C46799" w:rsidRDefault="00FE12E1" w:rsidP="00CE6B4F">
      <w:pPr>
        <w:tabs>
          <w:tab w:val="num" w:pos="2340"/>
        </w:tabs>
        <w:jc w:val="both"/>
        <w:rPr>
          <w:rFonts w:ascii="Georgia" w:hAnsi="Georgia" w:cs="Tahoma"/>
          <w:bCs/>
          <w:color w:val="000000" w:themeColor="text1"/>
          <w:sz w:val="20"/>
          <w:szCs w:val="20"/>
        </w:rPr>
      </w:pPr>
    </w:p>
    <w:p w14:paraId="181A441A" w14:textId="77777777" w:rsidR="00F57CF5" w:rsidRPr="00C46799" w:rsidRDefault="00F57CF5" w:rsidP="00F57CF5">
      <w:pPr>
        <w:spacing w:line="260" w:lineRule="atLeast"/>
        <w:outlineLvl w:val="5"/>
        <w:rPr>
          <w:rFonts w:ascii="Georgia" w:hAnsi="Georgia" w:cs="Arial"/>
          <w:b/>
          <w:noProof/>
          <w:sz w:val="20"/>
          <w:szCs w:val="20"/>
          <w:lang w:eastAsia="en-US"/>
        </w:rPr>
      </w:pPr>
      <w:r w:rsidRPr="00C46799">
        <w:rPr>
          <w:rFonts w:ascii="Georgia" w:hAnsi="Georgia" w:cs="Arial"/>
          <w:b/>
          <w:noProof/>
          <w:sz w:val="20"/>
          <w:szCs w:val="20"/>
          <w:lang w:eastAsia="en-US"/>
        </w:rPr>
        <w:t>Klauzula deklaracji sum ubezpieczenia</w:t>
      </w:r>
    </w:p>
    <w:p w14:paraId="42B3687F" w14:textId="77777777" w:rsidR="00F57CF5" w:rsidRPr="00C46799" w:rsidRDefault="00F57CF5" w:rsidP="00F57CF5">
      <w:pPr>
        <w:tabs>
          <w:tab w:val="num" w:pos="426"/>
        </w:tabs>
        <w:jc w:val="both"/>
        <w:rPr>
          <w:rFonts w:ascii="Georgia" w:hAnsi="Georgia" w:cs="Arial"/>
          <w:noProof/>
          <w:sz w:val="20"/>
          <w:szCs w:val="20"/>
          <w:lang w:eastAsia="en-US"/>
        </w:rPr>
      </w:pPr>
      <w:r w:rsidRPr="00C46799">
        <w:rPr>
          <w:rFonts w:ascii="Georgia" w:hAnsi="Georgia" w:cs="Arial"/>
          <w:noProof/>
          <w:sz w:val="20"/>
          <w:szCs w:val="20"/>
          <w:lang w:eastAsia="en-US"/>
        </w:rPr>
        <w:t>Jeśli suma ubezpieczenia została zgłoszona według wartości odtworzeniowej lub księgowej brutto, to niezależnie od stopnia umorzenia lub zużycia technicznego Ubezpieczyciel wypłaci odszkodowanie do wysokości sumy ubezpieczenia bez potrącenia stopnia umorzenia lub zużycia technicznego.</w:t>
      </w:r>
    </w:p>
    <w:p w14:paraId="77BC9BD0" w14:textId="77777777" w:rsidR="00FE12E1" w:rsidRPr="00C46799" w:rsidRDefault="00FE12E1" w:rsidP="00F57CF5">
      <w:pPr>
        <w:tabs>
          <w:tab w:val="num" w:pos="426"/>
        </w:tabs>
        <w:jc w:val="both"/>
        <w:rPr>
          <w:rFonts w:ascii="Georgia" w:hAnsi="Georgia" w:cs="Arial"/>
          <w:noProof/>
          <w:sz w:val="20"/>
          <w:szCs w:val="20"/>
          <w:lang w:eastAsia="en-US"/>
        </w:rPr>
      </w:pPr>
    </w:p>
    <w:p w14:paraId="19B265F0" w14:textId="0AE83C7A" w:rsidR="00FE12E1" w:rsidRPr="00C46799" w:rsidRDefault="00FE12E1" w:rsidP="00F57CF5">
      <w:pPr>
        <w:tabs>
          <w:tab w:val="num" w:pos="426"/>
        </w:tabs>
        <w:jc w:val="both"/>
        <w:rPr>
          <w:rFonts w:ascii="Georgia" w:hAnsi="Georgia" w:cs="Arial"/>
          <w:noProof/>
          <w:sz w:val="20"/>
          <w:szCs w:val="20"/>
          <w:lang w:eastAsia="en-US"/>
        </w:rPr>
      </w:pPr>
      <w:r w:rsidRPr="00C46799">
        <w:rPr>
          <w:rFonts w:ascii="Georgia" w:hAnsi="Georgia" w:cs="Arial"/>
          <w:b/>
          <w:noProof/>
          <w:sz w:val="20"/>
          <w:szCs w:val="20"/>
          <w:lang w:eastAsia="en-US"/>
        </w:rPr>
        <w:t>Wykonawca akceptuje rodzaj i wartość składników majątkowych zgłaszanych do ubezpieczenia oraz akceptuje wiek budynków i budowli jak i sposób szacowania wartości na podstawie przekazanego załącznika nr 1.2 do OPZ</w:t>
      </w:r>
      <w:r w:rsidR="00070CBF" w:rsidRPr="00C46799">
        <w:rPr>
          <w:rFonts w:ascii="Georgia" w:hAnsi="Georgia" w:cs="Arial"/>
          <w:b/>
          <w:noProof/>
          <w:sz w:val="20"/>
          <w:szCs w:val="20"/>
          <w:lang w:eastAsia="en-US"/>
        </w:rPr>
        <w:t>, w przypadku budowli załącznika nr. 1.3 do OPZ</w:t>
      </w:r>
      <w:r w:rsidRPr="00C46799">
        <w:rPr>
          <w:rFonts w:ascii="Georgia" w:hAnsi="Georgia" w:cs="Arial"/>
          <w:noProof/>
          <w:sz w:val="20"/>
          <w:szCs w:val="20"/>
          <w:lang w:eastAsia="en-US"/>
        </w:rPr>
        <w:t>. Co oznacza, iż w przypadku szkody nie będzie podnosił zarzutów co do sposobu ustalenia sumy ubezpieczenia oraz w przypadku szkody całkowitej wypłaci odszkodowanie do pełnej wartości</w:t>
      </w:r>
      <w:r w:rsidR="00745603" w:rsidRPr="00C46799">
        <w:rPr>
          <w:rFonts w:ascii="Georgia" w:hAnsi="Georgia" w:cs="Arial"/>
          <w:noProof/>
          <w:sz w:val="20"/>
          <w:szCs w:val="20"/>
          <w:lang w:eastAsia="en-US"/>
        </w:rPr>
        <w:t>,</w:t>
      </w:r>
      <w:r w:rsidRPr="00C46799">
        <w:rPr>
          <w:rFonts w:ascii="Georgia" w:hAnsi="Georgia" w:cs="Arial"/>
          <w:noProof/>
          <w:sz w:val="20"/>
          <w:szCs w:val="20"/>
          <w:lang w:eastAsia="en-US"/>
        </w:rPr>
        <w:t xml:space="preserve"> która została zgłoszona do ubezpieczenia. </w:t>
      </w:r>
    </w:p>
    <w:p w14:paraId="6BFD66E6" w14:textId="77777777" w:rsidR="005F049F" w:rsidRPr="00C46799" w:rsidRDefault="005F049F" w:rsidP="00CE6B4F">
      <w:pPr>
        <w:tabs>
          <w:tab w:val="num" w:pos="2340"/>
        </w:tabs>
        <w:jc w:val="both"/>
        <w:rPr>
          <w:rFonts w:ascii="Georgia" w:hAnsi="Georgia" w:cs="Tahoma"/>
          <w:bCs/>
          <w:color w:val="000000" w:themeColor="text1"/>
          <w:sz w:val="20"/>
          <w:szCs w:val="20"/>
        </w:rPr>
      </w:pPr>
    </w:p>
    <w:p w14:paraId="73618707" w14:textId="75138555" w:rsidR="0070035E" w:rsidRPr="00C46799" w:rsidRDefault="0070035E" w:rsidP="005F049F">
      <w:pPr>
        <w:suppressAutoHyphens/>
        <w:autoSpaceDN w:val="0"/>
        <w:spacing w:line="260" w:lineRule="atLeast"/>
        <w:jc w:val="both"/>
        <w:rPr>
          <w:rFonts w:ascii="Georgia" w:hAnsi="Georgia" w:cs="Arial"/>
          <w:b/>
          <w:kern w:val="3"/>
          <w:sz w:val="20"/>
          <w:szCs w:val="20"/>
        </w:rPr>
      </w:pPr>
      <w:r w:rsidRPr="00C46799">
        <w:rPr>
          <w:rFonts w:ascii="Georgia" w:hAnsi="Georgia" w:cs="Arial"/>
          <w:b/>
          <w:kern w:val="3"/>
          <w:sz w:val="20"/>
          <w:szCs w:val="20"/>
        </w:rPr>
        <w:t>Klauzula Rozszerzenie zakresu ochrony ubezpieczeniowej o ryzyko aktów terr</w:t>
      </w:r>
      <w:r w:rsidR="00EF266A" w:rsidRPr="00C46799">
        <w:rPr>
          <w:rFonts w:ascii="Georgia" w:hAnsi="Georgia" w:cs="Arial"/>
          <w:b/>
          <w:kern w:val="3"/>
          <w:sz w:val="20"/>
          <w:szCs w:val="20"/>
        </w:rPr>
        <w:t>oryzmu</w:t>
      </w:r>
      <w:r w:rsidR="006F22AA" w:rsidRPr="00C46799">
        <w:rPr>
          <w:rFonts w:ascii="Georgia" w:hAnsi="Georgia" w:cs="Arial"/>
          <w:b/>
          <w:kern w:val="3"/>
          <w:sz w:val="20"/>
          <w:szCs w:val="20"/>
        </w:rPr>
        <w:t xml:space="preserve">.(treść zgodą z OWU wykonawcy) </w:t>
      </w:r>
    </w:p>
    <w:p w14:paraId="7F8612F2" w14:textId="77777777" w:rsidR="0070035E" w:rsidRPr="00C46799" w:rsidRDefault="0070035E" w:rsidP="004845BB">
      <w:pPr>
        <w:suppressAutoHyphens/>
        <w:autoSpaceDN w:val="0"/>
        <w:spacing w:line="260" w:lineRule="atLeast"/>
        <w:jc w:val="both"/>
        <w:rPr>
          <w:rFonts w:ascii="Georgia" w:hAnsi="Georgia" w:cs="Arial"/>
          <w:kern w:val="3"/>
          <w:sz w:val="20"/>
          <w:szCs w:val="20"/>
        </w:rPr>
      </w:pPr>
      <w:r w:rsidRPr="00C46799">
        <w:rPr>
          <w:rFonts w:ascii="Georgia" w:hAnsi="Georgia" w:cs="Arial"/>
          <w:kern w:val="3"/>
          <w:sz w:val="20"/>
          <w:szCs w:val="20"/>
        </w:rPr>
        <w:t xml:space="preserve">z limitem odpowiedzialności </w:t>
      </w:r>
      <w:r w:rsidR="00CE6B4F" w:rsidRPr="00C46799">
        <w:rPr>
          <w:rFonts w:ascii="Georgia" w:hAnsi="Georgia" w:cs="Arial"/>
          <w:kern w:val="3"/>
          <w:sz w:val="20"/>
          <w:szCs w:val="20"/>
        </w:rPr>
        <w:t>500 000</w:t>
      </w:r>
      <w:r w:rsidRPr="00C46799">
        <w:rPr>
          <w:rFonts w:ascii="Georgia" w:hAnsi="Georgia" w:cs="Arial"/>
          <w:kern w:val="3"/>
          <w:sz w:val="20"/>
          <w:szCs w:val="20"/>
        </w:rPr>
        <w:t>,00 PLN</w:t>
      </w:r>
      <w:r w:rsidRPr="00C46799">
        <w:rPr>
          <w:rFonts w:ascii="Georgia" w:hAnsi="Georgia" w:cs="Arial"/>
          <w:kern w:val="3"/>
          <w:sz w:val="20"/>
          <w:szCs w:val="20"/>
        </w:rPr>
        <w:tab/>
      </w:r>
      <w:r w:rsidRPr="00C46799">
        <w:rPr>
          <w:rFonts w:ascii="Georgia" w:hAnsi="Georgia" w:cs="Arial"/>
          <w:kern w:val="3"/>
          <w:sz w:val="20"/>
          <w:szCs w:val="20"/>
        </w:rPr>
        <w:tab/>
      </w:r>
      <w:r w:rsidRPr="00C46799">
        <w:rPr>
          <w:rFonts w:ascii="Georgia" w:hAnsi="Georgia" w:cs="Arial"/>
          <w:kern w:val="3"/>
          <w:sz w:val="20"/>
          <w:szCs w:val="20"/>
        </w:rPr>
        <w:tab/>
      </w:r>
      <w:r w:rsidRPr="00C46799">
        <w:rPr>
          <w:rFonts w:ascii="Georgia" w:hAnsi="Georgia" w:cs="Arial"/>
          <w:kern w:val="3"/>
          <w:sz w:val="20"/>
          <w:szCs w:val="20"/>
        </w:rPr>
        <w:tab/>
      </w:r>
    </w:p>
    <w:p w14:paraId="5591D469" w14:textId="77777777" w:rsidR="0070035E" w:rsidRPr="00C46799" w:rsidRDefault="0070035E" w:rsidP="00CE6B4F">
      <w:pPr>
        <w:suppressAutoHyphens/>
        <w:autoSpaceDN w:val="0"/>
        <w:spacing w:line="260" w:lineRule="atLeast"/>
        <w:jc w:val="both"/>
        <w:rPr>
          <w:rFonts w:ascii="Georgia" w:hAnsi="Georgia" w:cs="Arial"/>
          <w:kern w:val="3"/>
          <w:sz w:val="20"/>
          <w:szCs w:val="20"/>
        </w:rPr>
      </w:pPr>
    </w:p>
    <w:p w14:paraId="568E9BC8" w14:textId="31B02DFA" w:rsidR="005F049F" w:rsidRPr="00C46799" w:rsidRDefault="0070035E" w:rsidP="005F049F">
      <w:pPr>
        <w:suppressAutoHyphens/>
        <w:autoSpaceDN w:val="0"/>
        <w:spacing w:line="260" w:lineRule="atLeast"/>
        <w:jc w:val="both"/>
        <w:rPr>
          <w:rFonts w:ascii="Georgia" w:hAnsi="Georgia" w:cs="Arial"/>
          <w:kern w:val="3"/>
          <w:sz w:val="20"/>
          <w:szCs w:val="20"/>
        </w:rPr>
      </w:pPr>
      <w:r w:rsidRPr="00C46799">
        <w:rPr>
          <w:rFonts w:ascii="Georgia" w:hAnsi="Georgia" w:cs="Arial"/>
          <w:b/>
          <w:kern w:val="3"/>
          <w:sz w:val="20"/>
          <w:szCs w:val="20"/>
        </w:rPr>
        <w:t>Klauzula Rozszerzenie zakresu</w:t>
      </w:r>
      <w:r w:rsidRPr="00C46799">
        <w:rPr>
          <w:rFonts w:ascii="Georgia" w:hAnsi="Georgia" w:cs="Arial"/>
          <w:b/>
          <w:kern w:val="3"/>
          <w:sz w:val="20"/>
          <w:szCs w:val="20"/>
        </w:rPr>
        <w:tab/>
        <w:t>ochrony ubezpieczeniowej o szkody spowodowane przez strajki, rozruchy, zamieszki</w:t>
      </w:r>
      <w:r w:rsidR="006F22AA" w:rsidRPr="00C46799">
        <w:rPr>
          <w:rFonts w:ascii="Georgia" w:hAnsi="Georgia" w:cs="Arial"/>
          <w:b/>
          <w:kern w:val="3"/>
          <w:sz w:val="20"/>
          <w:szCs w:val="20"/>
        </w:rPr>
        <w:t xml:space="preserve"> .(treść zgodą z  OWU wykonawcy) </w:t>
      </w:r>
      <w:r w:rsidRPr="00C46799">
        <w:rPr>
          <w:rFonts w:ascii="Georgia" w:hAnsi="Georgia" w:cs="Arial"/>
          <w:kern w:val="3"/>
          <w:sz w:val="20"/>
          <w:szCs w:val="20"/>
        </w:rPr>
        <w:t xml:space="preserve"> </w:t>
      </w:r>
    </w:p>
    <w:p w14:paraId="37FB271E" w14:textId="77777777" w:rsidR="0070035E" w:rsidRPr="00C46799" w:rsidRDefault="0070035E" w:rsidP="005F049F">
      <w:pPr>
        <w:suppressAutoHyphens/>
        <w:autoSpaceDN w:val="0"/>
        <w:spacing w:line="260" w:lineRule="atLeast"/>
        <w:jc w:val="both"/>
        <w:rPr>
          <w:rFonts w:ascii="Georgia" w:hAnsi="Georgia" w:cs="Arial"/>
          <w:b/>
          <w:kern w:val="3"/>
          <w:sz w:val="20"/>
          <w:szCs w:val="20"/>
        </w:rPr>
      </w:pPr>
      <w:r w:rsidRPr="00C46799">
        <w:rPr>
          <w:rFonts w:ascii="Georgia" w:hAnsi="Georgia" w:cs="Arial"/>
          <w:kern w:val="3"/>
          <w:sz w:val="20"/>
          <w:szCs w:val="20"/>
        </w:rPr>
        <w:t>z limitem odpowiedzialności</w:t>
      </w:r>
      <w:r w:rsidR="00CE6B4F" w:rsidRPr="00C46799">
        <w:rPr>
          <w:rFonts w:ascii="Georgia" w:hAnsi="Georgia" w:cs="Arial"/>
          <w:kern w:val="3"/>
          <w:sz w:val="20"/>
          <w:szCs w:val="20"/>
        </w:rPr>
        <w:t xml:space="preserve"> 500 000,00 </w:t>
      </w:r>
      <w:r w:rsidRPr="00C46799">
        <w:rPr>
          <w:rFonts w:ascii="Georgia" w:hAnsi="Georgia" w:cs="Arial"/>
          <w:kern w:val="3"/>
          <w:sz w:val="20"/>
          <w:szCs w:val="20"/>
        </w:rPr>
        <w:t>PLN</w:t>
      </w:r>
    </w:p>
    <w:p w14:paraId="39186D1C" w14:textId="77777777" w:rsidR="0070035E" w:rsidRPr="00C46799" w:rsidRDefault="0070035E" w:rsidP="00CE6B4F">
      <w:pPr>
        <w:pStyle w:val="Akapitzlist"/>
        <w:suppressAutoHyphens/>
        <w:autoSpaceDN w:val="0"/>
        <w:spacing w:line="260" w:lineRule="atLeast"/>
        <w:ind w:left="567" w:hanging="1637"/>
        <w:jc w:val="both"/>
        <w:rPr>
          <w:rFonts w:ascii="Georgia" w:hAnsi="Georgia" w:cs="Arial"/>
          <w:b/>
          <w:kern w:val="3"/>
          <w:sz w:val="20"/>
          <w:szCs w:val="20"/>
        </w:rPr>
      </w:pPr>
      <w:r w:rsidRPr="00C46799">
        <w:rPr>
          <w:rFonts w:ascii="Georgia" w:hAnsi="Georgia" w:cs="Arial"/>
          <w:kern w:val="3"/>
          <w:sz w:val="20"/>
          <w:szCs w:val="20"/>
        </w:rPr>
        <w:tab/>
      </w:r>
      <w:r w:rsidRPr="00C46799">
        <w:rPr>
          <w:rFonts w:ascii="Georgia" w:hAnsi="Georgia" w:cs="Arial"/>
          <w:kern w:val="3"/>
          <w:sz w:val="20"/>
          <w:szCs w:val="20"/>
        </w:rPr>
        <w:tab/>
      </w:r>
      <w:r w:rsidRPr="00C46799">
        <w:rPr>
          <w:rFonts w:ascii="Georgia" w:hAnsi="Georgia" w:cs="Arial"/>
          <w:kern w:val="3"/>
          <w:sz w:val="20"/>
          <w:szCs w:val="20"/>
        </w:rPr>
        <w:tab/>
      </w:r>
      <w:r w:rsidRPr="00C46799">
        <w:rPr>
          <w:rFonts w:ascii="Georgia" w:hAnsi="Georgia" w:cs="Arial"/>
          <w:b/>
          <w:kern w:val="3"/>
          <w:sz w:val="20"/>
          <w:szCs w:val="20"/>
        </w:rPr>
        <w:tab/>
      </w:r>
      <w:r w:rsidRPr="00C46799">
        <w:rPr>
          <w:rFonts w:ascii="Georgia" w:hAnsi="Georgia" w:cs="Arial"/>
          <w:b/>
          <w:kern w:val="3"/>
          <w:sz w:val="20"/>
          <w:szCs w:val="20"/>
        </w:rPr>
        <w:tab/>
      </w:r>
    </w:p>
    <w:p w14:paraId="791EA263" w14:textId="7EC1E837" w:rsidR="0070035E" w:rsidRPr="00C46799" w:rsidRDefault="0070035E" w:rsidP="005F049F">
      <w:pPr>
        <w:suppressAutoHyphens/>
        <w:autoSpaceDN w:val="0"/>
        <w:spacing w:line="260" w:lineRule="atLeast"/>
        <w:jc w:val="both"/>
        <w:rPr>
          <w:rFonts w:ascii="Georgia" w:hAnsi="Georgia" w:cs="Arial"/>
          <w:kern w:val="3"/>
          <w:sz w:val="20"/>
          <w:szCs w:val="20"/>
        </w:rPr>
      </w:pPr>
      <w:r w:rsidRPr="00C46799">
        <w:rPr>
          <w:rFonts w:ascii="Georgia" w:hAnsi="Georgia" w:cs="Arial"/>
          <w:b/>
          <w:kern w:val="3"/>
          <w:sz w:val="20"/>
          <w:szCs w:val="20"/>
        </w:rPr>
        <w:t>Klauzula Ubezpieczenie szkód elektrycznych powstałych w maszynach elektrycznych</w:t>
      </w:r>
      <w:r w:rsidRPr="00C46799">
        <w:rPr>
          <w:rFonts w:ascii="Georgia" w:hAnsi="Georgia" w:cs="Arial"/>
          <w:kern w:val="3"/>
          <w:sz w:val="20"/>
          <w:szCs w:val="20"/>
        </w:rPr>
        <w:t xml:space="preserve"> </w:t>
      </w:r>
      <w:r w:rsidR="00895DF1" w:rsidRPr="00C46799">
        <w:rPr>
          <w:rFonts w:ascii="Georgia" w:hAnsi="Georgia" w:cs="Arial"/>
          <w:kern w:val="3"/>
          <w:sz w:val="20"/>
          <w:szCs w:val="20"/>
        </w:rPr>
        <w:t xml:space="preserve">Ochrona ubezpieczeniowa obejmuje dodatkowo maszyny, urządzenia, aparaty, instalacje elektryczne od szkód spowodowanych niewłaściwym działaniem prądu elektrycznego, w szczególności powstałych wskutek zwarcia, spięcia, przepięcia, uszkodzenia </w:t>
      </w:r>
      <w:r w:rsidR="00FE12E1" w:rsidRPr="00C46799">
        <w:rPr>
          <w:rFonts w:ascii="Georgia" w:hAnsi="Georgia" w:cs="Arial"/>
          <w:kern w:val="3"/>
          <w:sz w:val="20"/>
          <w:szCs w:val="20"/>
        </w:rPr>
        <w:t>izolacji</w:t>
      </w:r>
      <w:r w:rsidR="00895DF1" w:rsidRPr="00C46799">
        <w:rPr>
          <w:rFonts w:ascii="Georgia" w:hAnsi="Georgia" w:cs="Arial"/>
          <w:kern w:val="3"/>
          <w:sz w:val="20"/>
          <w:szCs w:val="20"/>
        </w:rPr>
        <w:t>, zmiany wartości napięcia, natężenia lub częstotliwości sieci zasilającej, przegr</w:t>
      </w:r>
      <w:r w:rsidR="00FE12E1" w:rsidRPr="00C46799">
        <w:rPr>
          <w:rFonts w:ascii="Georgia" w:hAnsi="Georgia" w:cs="Arial"/>
          <w:kern w:val="3"/>
          <w:sz w:val="20"/>
          <w:szCs w:val="20"/>
        </w:rPr>
        <w:t>z</w:t>
      </w:r>
      <w:r w:rsidR="00895DF1" w:rsidRPr="00C46799">
        <w:rPr>
          <w:rFonts w:ascii="Georgia" w:hAnsi="Georgia" w:cs="Arial"/>
          <w:kern w:val="3"/>
          <w:sz w:val="20"/>
          <w:szCs w:val="20"/>
        </w:rPr>
        <w:t xml:space="preserve">ania, okopcenia itp. Limit odpowiedzialności </w:t>
      </w:r>
      <w:r w:rsidR="006F22AA" w:rsidRPr="00C46799">
        <w:rPr>
          <w:rFonts w:ascii="Georgia" w:hAnsi="Georgia" w:cs="Arial"/>
          <w:kern w:val="3"/>
          <w:sz w:val="20"/>
          <w:szCs w:val="20"/>
        </w:rPr>
        <w:t>2</w:t>
      </w:r>
      <w:r w:rsidR="00A472AA" w:rsidRPr="00C46799">
        <w:rPr>
          <w:rFonts w:ascii="Georgia" w:hAnsi="Georgia" w:cs="Arial"/>
          <w:kern w:val="3"/>
          <w:sz w:val="20"/>
          <w:szCs w:val="20"/>
        </w:rPr>
        <w:t>5</w:t>
      </w:r>
      <w:r w:rsidR="00226566" w:rsidRPr="00C46799">
        <w:rPr>
          <w:rFonts w:ascii="Georgia" w:hAnsi="Georgia" w:cs="Arial"/>
          <w:kern w:val="3"/>
          <w:sz w:val="20"/>
          <w:szCs w:val="20"/>
        </w:rPr>
        <w:t>0 000,00 PLN</w:t>
      </w:r>
      <w:r w:rsidR="00A472AA" w:rsidRPr="00C46799">
        <w:rPr>
          <w:rFonts w:ascii="Georgia" w:hAnsi="Georgia" w:cs="Arial"/>
          <w:kern w:val="3"/>
          <w:sz w:val="20"/>
          <w:szCs w:val="20"/>
        </w:rPr>
        <w:t xml:space="preserve"> na jedno i 750 000,00 na wszystkie zdarzenia </w:t>
      </w:r>
    </w:p>
    <w:p w14:paraId="1BEC9917" w14:textId="3EA52AA7" w:rsidR="006A0EBA" w:rsidRPr="00C46799" w:rsidRDefault="006A0EBA" w:rsidP="006A0EBA">
      <w:pPr>
        <w:autoSpaceDE w:val="0"/>
        <w:autoSpaceDN w:val="0"/>
        <w:adjustRightInd w:val="0"/>
        <w:spacing w:line="276" w:lineRule="auto"/>
        <w:jc w:val="both"/>
        <w:rPr>
          <w:rFonts w:ascii="Georgia" w:hAnsi="Georgia"/>
          <w:sz w:val="20"/>
          <w:szCs w:val="20"/>
        </w:rPr>
      </w:pPr>
      <w:r w:rsidRPr="00C46799">
        <w:rPr>
          <w:rFonts w:ascii="Georgia" w:hAnsi="Georgia"/>
          <w:sz w:val="20"/>
          <w:szCs w:val="20"/>
        </w:rPr>
        <w:lastRenderedPageBreak/>
        <w:t xml:space="preserve">Zamawiający wyjaśnia, iż podane limity są maksymalne w odniesieniu dla ryzyka przepięcia i przetężenia </w:t>
      </w:r>
      <w:r w:rsidRPr="00C46799">
        <w:rPr>
          <w:rFonts w:ascii="Georgia" w:hAnsi="Georgia"/>
          <w:color w:val="000000" w:themeColor="text1"/>
          <w:sz w:val="20"/>
          <w:szCs w:val="20"/>
        </w:rPr>
        <w:t xml:space="preserve">nie związanego z działaniem wyładowań atmosferycznych, dla całego rocznego okresu ubezpieczenia. </w:t>
      </w:r>
    </w:p>
    <w:p w14:paraId="27489A4A" w14:textId="77777777" w:rsidR="0070035E" w:rsidRPr="00C46799" w:rsidRDefault="0070035E" w:rsidP="00CE6B4F">
      <w:pPr>
        <w:suppressAutoHyphens/>
        <w:autoSpaceDN w:val="0"/>
        <w:spacing w:line="260" w:lineRule="atLeast"/>
        <w:ind w:left="567" w:hanging="1637"/>
        <w:jc w:val="both"/>
        <w:rPr>
          <w:rFonts w:ascii="Georgia" w:hAnsi="Georgia" w:cs="Arial"/>
          <w:kern w:val="3"/>
          <w:sz w:val="20"/>
          <w:szCs w:val="20"/>
        </w:rPr>
      </w:pPr>
    </w:p>
    <w:p w14:paraId="2753D922" w14:textId="77777777" w:rsidR="00895DF1" w:rsidRPr="00C46799" w:rsidRDefault="0070035E" w:rsidP="001E1BDC">
      <w:pPr>
        <w:spacing w:line="270" w:lineRule="exact"/>
        <w:jc w:val="both"/>
        <w:rPr>
          <w:rFonts w:ascii="Georgia" w:hAnsi="Georgia" w:cs="Arial"/>
          <w:kern w:val="3"/>
          <w:sz w:val="20"/>
          <w:szCs w:val="20"/>
        </w:rPr>
      </w:pPr>
      <w:r w:rsidRPr="00C46799">
        <w:rPr>
          <w:rFonts w:ascii="Georgia" w:hAnsi="Georgia" w:cs="Arial"/>
          <w:b/>
          <w:kern w:val="3"/>
          <w:sz w:val="20"/>
          <w:szCs w:val="20"/>
        </w:rPr>
        <w:t>Klauzula Rozszerzenie zakresu ochrony ubezpieczeniowej o ryzyko katastrofy budowlanej</w:t>
      </w:r>
      <w:r w:rsidRPr="00C46799">
        <w:rPr>
          <w:rFonts w:ascii="Georgia" w:hAnsi="Georgia" w:cs="Arial"/>
          <w:kern w:val="3"/>
          <w:sz w:val="20"/>
          <w:szCs w:val="20"/>
        </w:rPr>
        <w:t xml:space="preserve"> </w:t>
      </w:r>
    </w:p>
    <w:p w14:paraId="56BDB56E" w14:textId="77777777" w:rsidR="001E1BDC" w:rsidRPr="00C46799" w:rsidRDefault="001E1BDC" w:rsidP="001E1BDC">
      <w:pPr>
        <w:spacing w:line="270" w:lineRule="exact"/>
        <w:jc w:val="both"/>
        <w:rPr>
          <w:rFonts w:ascii="Georgia" w:hAnsi="Georgia" w:cs="Arial"/>
          <w:color w:val="000000"/>
          <w:sz w:val="20"/>
          <w:szCs w:val="20"/>
          <w:lang w:eastAsia="en-US"/>
        </w:rPr>
      </w:pPr>
      <w:r w:rsidRPr="00C46799">
        <w:rPr>
          <w:rFonts w:ascii="Georgia" w:hAnsi="Georgia" w:cs="Arial"/>
          <w:color w:val="000000"/>
          <w:sz w:val="20"/>
          <w:szCs w:val="20"/>
          <w:lang w:eastAsia="en-US"/>
        </w:rPr>
        <w:t>Zakres ubezpieczenia zostaje rozszerzony o szkody spowodowane wskutek katastrofy budowlanej. Przez katastrofę budowlaną rozumie się niezamierzone, gwałtowne zniszczenie obiektu budowlanego lub jego części, w rozumieniu Prawa budowlanego.</w:t>
      </w:r>
    </w:p>
    <w:p w14:paraId="46E6331F" w14:textId="7D17AAB5" w:rsidR="001E1BDC" w:rsidRPr="00C46799" w:rsidRDefault="001E1BDC" w:rsidP="001E1BDC">
      <w:pPr>
        <w:spacing w:line="270" w:lineRule="exact"/>
        <w:jc w:val="both"/>
        <w:rPr>
          <w:rFonts w:ascii="Georgia" w:hAnsi="Georgia" w:cs="Arial"/>
          <w:color w:val="000000"/>
          <w:sz w:val="20"/>
          <w:szCs w:val="20"/>
          <w:lang w:eastAsia="en-US"/>
        </w:rPr>
      </w:pPr>
      <w:r w:rsidRPr="00C46799">
        <w:rPr>
          <w:rFonts w:ascii="Georgia" w:hAnsi="Georgia" w:cs="Arial"/>
          <w:color w:val="000000"/>
          <w:sz w:val="20"/>
          <w:szCs w:val="20"/>
          <w:lang w:eastAsia="en-US"/>
        </w:rPr>
        <w:t>Limit odpowiedzialności</w:t>
      </w:r>
      <w:r w:rsidR="005C70D7" w:rsidRPr="00C46799">
        <w:rPr>
          <w:rFonts w:ascii="Georgia" w:hAnsi="Georgia" w:cs="Arial"/>
          <w:color w:val="000000"/>
          <w:sz w:val="20"/>
          <w:szCs w:val="20"/>
          <w:lang w:eastAsia="en-US"/>
        </w:rPr>
        <w:t xml:space="preserve"> </w:t>
      </w:r>
      <w:r w:rsidR="0039750A" w:rsidRPr="00C46799">
        <w:rPr>
          <w:rFonts w:ascii="Georgia" w:hAnsi="Georgia" w:cs="Arial"/>
          <w:color w:val="000000"/>
          <w:sz w:val="20"/>
          <w:szCs w:val="20"/>
          <w:lang w:eastAsia="en-US"/>
        </w:rPr>
        <w:t>20</w:t>
      </w:r>
      <w:r w:rsidRPr="00C46799">
        <w:rPr>
          <w:rFonts w:ascii="Georgia" w:hAnsi="Georgia" w:cs="Arial"/>
          <w:color w:val="000000"/>
          <w:sz w:val="20"/>
          <w:szCs w:val="20"/>
          <w:lang w:eastAsia="en-US"/>
        </w:rPr>
        <w:t xml:space="preserve"> 000 000,00 PLN</w:t>
      </w:r>
    </w:p>
    <w:p w14:paraId="648E9E71" w14:textId="2D63D209" w:rsidR="006A0EBA" w:rsidRPr="00C46799" w:rsidRDefault="00AC5B7B" w:rsidP="00307084">
      <w:pPr>
        <w:autoSpaceDE w:val="0"/>
        <w:autoSpaceDN w:val="0"/>
        <w:adjustRightInd w:val="0"/>
        <w:rPr>
          <w:rFonts w:ascii="Georgia" w:hAnsi="Georgia" w:cs="Arial"/>
          <w:color w:val="000000" w:themeColor="text1"/>
          <w:sz w:val="20"/>
          <w:szCs w:val="20"/>
        </w:rPr>
      </w:pPr>
      <w:r w:rsidRPr="00C46799">
        <w:rPr>
          <w:rFonts w:ascii="Georgia" w:hAnsi="Georgia" w:cs="Arial"/>
          <w:color w:val="000000" w:themeColor="text1"/>
          <w:sz w:val="20"/>
          <w:szCs w:val="20"/>
        </w:rPr>
        <w:t xml:space="preserve">Z tym, że </w:t>
      </w:r>
      <w:r w:rsidR="006A0EBA" w:rsidRPr="00C46799">
        <w:rPr>
          <w:rFonts w:ascii="Georgia" w:hAnsi="Georgia" w:cs="Arial"/>
          <w:color w:val="000000" w:themeColor="text1"/>
          <w:sz w:val="20"/>
          <w:szCs w:val="20"/>
        </w:rPr>
        <w:t>limit</w:t>
      </w:r>
      <w:r w:rsidR="00307084" w:rsidRPr="00C46799">
        <w:rPr>
          <w:rFonts w:ascii="Georgia" w:hAnsi="Georgia" w:cs="Arial"/>
          <w:color w:val="000000" w:themeColor="text1"/>
          <w:sz w:val="20"/>
          <w:szCs w:val="20"/>
        </w:rPr>
        <w:t xml:space="preserve"> </w:t>
      </w:r>
      <w:r w:rsidR="006A0EBA" w:rsidRPr="00C46799">
        <w:rPr>
          <w:rFonts w:ascii="Georgia" w:hAnsi="Georgia" w:cs="Arial"/>
          <w:color w:val="000000" w:themeColor="text1"/>
          <w:sz w:val="20"/>
          <w:szCs w:val="20"/>
        </w:rPr>
        <w:t>dla budynku przy ul. Trzebnickiej 76</w:t>
      </w:r>
      <w:r w:rsidR="00307084" w:rsidRPr="00C46799">
        <w:rPr>
          <w:rFonts w:ascii="Georgia" w:hAnsi="Georgia" w:cs="Arial"/>
          <w:color w:val="000000" w:themeColor="text1"/>
          <w:sz w:val="20"/>
          <w:szCs w:val="20"/>
        </w:rPr>
        <w:t xml:space="preserve">a </w:t>
      </w:r>
      <w:r w:rsidRPr="00C46799">
        <w:rPr>
          <w:rFonts w:ascii="Georgia" w:hAnsi="Georgia" w:cs="Arial"/>
          <w:color w:val="000000" w:themeColor="text1"/>
          <w:sz w:val="20"/>
          <w:szCs w:val="20"/>
        </w:rPr>
        <w:t xml:space="preserve">wynosi </w:t>
      </w:r>
      <w:r w:rsidR="006A0EBA" w:rsidRPr="00C46799">
        <w:rPr>
          <w:rFonts w:ascii="Georgia" w:hAnsi="Georgia" w:cs="Arial"/>
          <w:color w:val="000000" w:themeColor="text1"/>
          <w:sz w:val="20"/>
          <w:szCs w:val="20"/>
        </w:rPr>
        <w:t xml:space="preserve">1 000 000,00 zł  </w:t>
      </w:r>
    </w:p>
    <w:p w14:paraId="08441743" w14:textId="77777777" w:rsidR="003769D7" w:rsidRPr="00C46799" w:rsidRDefault="003769D7" w:rsidP="00CE6B4F">
      <w:pPr>
        <w:spacing w:line="260" w:lineRule="atLeast"/>
        <w:ind w:hanging="1637"/>
        <w:jc w:val="both"/>
        <w:rPr>
          <w:rFonts w:ascii="Georgia" w:hAnsi="Georgia" w:cs="Tahoma"/>
          <w:color w:val="000000" w:themeColor="text1"/>
          <w:sz w:val="20"/>
          <w:szCs w:val="20"/>
        </w:rPr>
      </w:pPr>
    </w:p>
    <w:p w14:paraId="373D2781" w14:textId="77777777" w:rsidR="00267C8B" w:rsidRPr="00C46799" w:rsidRDefault="00267C8B" w:rsidP="000D54DF">
      <w:pPr>
        <w:spacing w:line="260" w:lineRule="exact"/>
        <w:jc w:val="both"/>
        <w:rPr>
          <w:rFonts w:ascii="Georgia" w:hAnsi="Georgia"/>
          <w:color w:val="FF0000"/>
          <w:sz w:val="20"/>
          <w:szCs w:val="20"/>
        </w:rPr>
      </w:pPr>
      <w:r w:rsidRPr="00C46799">
        <w:rPr>
          <w:rFonts w:ascii="Georgia" w:hAnsi="Georgia" w:cs="Arial"/>
          <w:b/>
          <w:sz w:val="20"/>
          <w:szCs w:val="20"/>
          <w:lang w:eastAsia="en-US"/>
        </w:rPr>
        <w:t>Klauzula prewencyjnej sumy ubezpieczenia:</w:t>
      </w:r>
    </w:p>
    <w:p w14:paraId="40214240" w14:textId="79FBDE54" w:rsidR="00267C8B" w:rsidRPr="00C46799" w:rsidRDefault="00267C8B" w:rsidP="000D54DF">
      <w:pPr>
        <w:autoSpaceDE w:val="0"/>
        <w:autoSpaceDN w:val="0"/>
        <w:adjustRightInd w:val="0"/>
        <w:spacing w:line="260" w:lineRule="exact"/>
        <w:rPr>
          <w:rFonts w:ascii="Georgia" w:hAnsi="Georgia" w:cs="Tahoma"/>
          <w:iCs/>
          <w:color w:val="FF0000"/>
          <w:sz w:val="20"/>
          <w:szCs w:val="20"/>
        </w:rPr>
      </w:pPr>
      <w:r w:rsidRPr="00C46799">
        <w:rPr>
          <w:rFonts w:ascii="Georgia" w:hAnsi="Georgia" w:cs="Tahoma"/>
          <w:iCs/>
          <w:color w:val="000000" w:themeColor="text1"/>
          <w:sz w:val="20"/>
          <w:szCs w:val="20"/>
        </w:rPr>
        <w:t>Ustala się dodatkową, prewencyjną sumę ubezpieczenia w wysokości  </w:t>
      </w:r>
      <w:r w:rsidR="00070CBF" w:rsidRPr="00C46799">
        <w:rPr>
          <w:rFonts w:ascii="Georgia" w:hAnsi="Georgia" w:cs="Tahoma"/>
          <w:iCs/>
          <w:color w:val="000000" w:themeColor="text1"/>
          <w:sz w:val="20"/>
          <w:szCs w:val="20"/>
        </w:rPr>
        <w:t xml:space="preserve"> 5 000 000,00 </w:t>
      </w:r>
      <w:r w:rsidRPr="00C46799">
        <w:rPr>
          <w:rFonts w:ascii="Georgia" w:hAnsi="Georgia" w:cs="Tahoma"/>
          <w:iCs/>
          <w:color w:val="000000" w:themeColor="text1"/>
          <w:sz w:val="20"/>
          <w:szCs w:val="20"/>
        </w:rPr>
        <w:t xml:space="preserve">PLN, którą to kwotę rozdziela się </w:t>
      </w:r>
      <w:r w:rsidRPr="00C46799">
        <w:rPr>
          <w:rFonts w:ascii="Georgia" w:hAnsi="Georgia" w:cs="Tahoma"/>
          <w:iCs/>
          <w:sz w:val="20"/>
          <w:szCs w:val="20"/>
        </w:rPr>
        <w:t>na składniki mienia,</w:t>
      </w:r>
      <w:r w:rsidR="00A472AA" w:rsidRPr="00C46799">
        <w:rPr>
          <w:rFonts w:ascii="Georgia" w:eastAsiaTheme="minorHAnsi" w:hAnsi="Georgia" w:cs="ArialNarrow"/>
          <w:sz w:val="20"/>
          <w:szCs w:val="20"/>
          <w:lang w:eastAsia="en-US"/>
        </w:rPr>
        <w:t xml:space="preserve"> co do których występuje niedoubezpieczenie lub suma ubezpieczenia jest na niewystarczającym poziomie z uwagi na poniesione koszty w związku z koniecznością lub ograniczenia rozmiarów szkody. Niniejsza klauzula ma zastosowanie wyłącznie dla mienia ubezpieczonego w systemie na sumy stałe.</w:t>
      </w:r>
      <w:r w:rsidRPr="00C46799">
        <w:rPr>
          <w:rFonts w:ascii="Georgia" w:hAnsi="Georgia" w:cs="Tahoma"/>
          <w:iCs/>
          <w:sz w:val="20"/>
          <w:szCs w:val="20"/>
        </w:rPr>
        <w:t xml:space="preserve"> </w:t>
      </w:r>
    </w:p>
    <w:p w14:paraId="3E5DC203" w14:textId="774C4164" w:rsidR="00745603" w:rsidRPr="00C46799" w:rsidRDefault="00745603" w:rsidP="00A472AA">
      <w:pPr>
        <w:autoSpaceDE w:val="0"/>
        <w:autoSpaceDN w:val="0"/>
        <w:adjustRightInd w:val="0"/>
        <w:rPr>
          <w:rFonts w:ascii="Georgia" w:hAnsi="Georgia" w:cs="Tahoma"/>
          <w:iCs/>
          <w:color w:val="FF0000"/>
          <w:sz w:val="20"/>
          <w:szCs w:val="20"/>
        </w:rPr>
      </w:pPr>
    </w:p>
    <w:p w14:paraId="43759A0F" w14:textId="70B0C9DB" w:rsidR="00745603" w:rsidRPr="00C46799" w:rsidRDefault="00745603" w:rsidP="00745603">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mienia przypadkowo nie zgłoszonego do ubezpieczenia</w:t>
      </w:r>
    </w:p>
    <w:p w14:paraId="56F7688A" w14:textId="1B2D2B40" w:rsidR="00267C8B" w:rsidRPr="00C46799" w:rsidRDefault="00745603" w:rsidP="00267C8B">
      <w:pPr>
        <w:spacing w:line="260" w:lineRule="atLeast"/>
        <w:jc w:val="both"/>
        <w:rPr>
          <w:rFonts w:ascii="Georgia" w:hAnsi="Georgia" w:cs="Tahoma"/>
          <w:iCs/>
          <w:color w:val="000000" w:themeColor="text1"/>
          <w:sz w:val="20"/>
          <w:szCs w:val="20"/>
        </w:rPr>
      </w:pPr>
      <w:r w:rsidRPr="00C46799">
        <w:rPr>
          <w:rFonts w:ascii="Georgia" w:hAnsi="Georgia" w:cs="Tahoma"/>
          <w:iCs/>
          <w:color w:val="000000" w:themeColor="text1"/>
          <w:sz w:val="20"/>
          <w:szCs w:val="20"/>
        </w:rPr>
        <w:t xml:space="preserve">Ustala się dodatkową sumę ubezpieczenia w wysokości 100 000,00 PLN, która dotyczy wartości mienia przypadkowo nie zgłoszonego do ubezpieczenia. Limit na pierwsze ryzyko.  </w:t>
      </w:r>
    </w:p>
    <w:p w14:paraId="2EE0EE99" w14:textId="77777777" w:rsidR="00745603" w:rsidRPr="00C46799" w:rsidRDefault="00745603" w:rsidP="00267C8B">
      <w:pPr>
        <w:spacing w:line="260" w:lineRule="atLeast"/>
        <w:jc w:val="both"/>
        <w:rPr>
          <w:rFonts w:ascii="Georgia" w:hAnsi="Georgia" w:cs="Tahoma"/>
          <w:iCs/>
          <w:color w:val="FF0000"/>
          <w:sz w:val="20"/>
          <w:szCs w:val="20"/>
        </w:rPr>
      </w:pPr>
    </w:p>
    <w:p w14:paraId="6C72676C" w14:textId="77777777" w:rsidR="003769D7" w:rsidRPr="00C46799" w:rsidRDefault="003769D7" w:rsidP="005F049F">
      <w:pPr>
        <w:spacing w:line="260" w:lineRule="atLeast"/>
        <w:jc w:val="both"/>
        <w:rPr>
          <w:rFonts w:ascii="Georgia" w:hAnsi="Georgia" w:cs="Tahoma"/>
          <w:b/>
          <w:color w:val="000000" w:themeColor="text1"/>
          <w:sz w:val="20"/>
          <w:szCs w:val="20"/>
        </w:rPr>
      </w:pPr>
      <w:r w:rsidRPr="00C46799">
        <w:rPr>
          <w:rFonts w:ascii="Georgia" w:hAnsi="Georgia" w:cs="Tahoma"/>
          <w:b/>
          <w:color w:val="000000" w:themeColor="text1"/>
          <w:sz w:val="20"/>
          <w:szCs w:val="20"/>
        </w:rPr>
        <w:t xml:space="preserve">Klauzula automatycznego pokrycia dla nowo nabywanego mienia </w:t>
      </w:r>
    </w:p>
    <w:p w14:paraId="7BF68CA6" w14:textId="77777777" w:rsidR="002374D3" w:rsidRPr="00C46799" w:rsidRDefault="002374D3" w:rsidP="00FC381D">
      <w:pPr>
        <w:pStyle w:val="Tekstpodstawowy"/>
        <w:spacing w:line="260" w:lineRule="atLeast"/>
        <w:jc w:val="both"/>
        <w:rPr>
          <w:rFonts w:ascii="Georgia" w:hAnsi="Georgia"/>
          <w:b w:val="0"/>
          <w:noProof/>
          <w:sz w:val="20"/>
        </w:rPr>
      </w:pPr>
      <w:r w:rsidRPr="00C46799">
        <w:rPr>
          <w:rFonts w:ascii="Georgia" w:hAnsi="Georgia"/>
          <w:b w:val="0"/>
          <w:noProof/>
          <w:sz w:val="20"/>
        </w:rPr>
        <w:t>Bez względu na postanowienia ogólnych bądź szczególnych warunków ubezpieczenia Ubezpieczyciela, strony umowy ubezpieczenia uzgodniły, że:</w:t>
      </w:r>
    </w:p>
    <w:p w14:paraId="40C36255" w14:textId="347856BE" w:rsidR="002374D3" w:rsidRPr="00C46799" w:rsidRDefault="002374D3" w:rsidP="008D5EBA">
      <w:pPr>
        <w:pStyle w:val="Tekstpodstawowy"/>
        <w:spacing w:line="260" w:lineRule="atLeast"/>
        <w:jc w:val="both"/>
        <w:rPr>
          <w:rFonts w:ascii="Georgia" w:hAnsi="Georgia"/>
          <w:b w:val="0"/>
          <w:noProof/>
          <w:sz w:val="20"/>
        </w:rPr>
      </w:pPr>
      <w:r w:rsidRPr="00C46799">
        <w:rPr>
          <w:rFonts w:ascii="Georgia" w:hAnsi="Georgia"/>
          <w:b w:val="0"/>
          <w:noProof/>
          <w:sz w:val="20"/>
        </w:rPr>
        <w:t xml:space="preserve">Ubezpieczyciel obejmuje automatyczną ochroną ubezpieczeniową, bez konieczności wcześniejszej deklaracji, wzrost wartości mienia związany z jego nabyciem lub modernizacją. Suma ubezpieczenia ulega podwyższeniu z chwilą przejścia na ubezpieczającego ryzyka związanego z posiadaniem mienia. </w:t>
      </w:r>
    </w:p>
    <w:p w14:paraId="22A03F7B" w14:textId="5A1AE1B5" w:rsidR="00580550" w:rsidRPr="00C46799" w:rsidRDefault="002374D3" w:rsidP="002374D3">
      <w:pPr>
        <w:pStyle w:val="Akapitzlist"/>
        <w:tabs>
          <w:tab w:val="num" w:pos="426"/>
        </w:tabs>
        <w:spacing w:line="260" w:lineRule="atLeast"/>
        <w:ind w:left="0"/>
        <w:jc w:val="both"/>
        <w:rPr>
          <w:rFonts w:ascii="Georgia" w:hAnsi="Georgia"/>
          <w:noProof/>
          <w:sz w:val="20"/>
          <w:szCs w:val="20"/>
        </w:rPr>
      </w:pPr>
      <w:r w:rsidRPr="00C46799">
        <w:rPr>
          <w:rFonts w:ascii="Georgia" w:hAnsi="Georgia"/>
          <w:noProof/>
          <w:sz w:val="20"/>
          <w:szCs w:val="20"/>
        </w:rPr>
        <w:t>Składka za doubezpieczenie będzie naliczana za każdy dzień faktycznej ochrony po zakończeniu rocznego okresu ubezpieczenia, przy zastosowaniu stawki wynikającej z przedstawionej oferty (nie obowiązuje stosowana składka minimalna z polisy ubezpieczeniowej), z uwzględnieniem dokonanych w tym czasie likwidacji, sprzedaży i innych zmnie</w:t>
      </w:r>
      <w:r w:rsidR="005C0FFC" w:rsidRPr="00C46799">
        <w:rPr>
          <w:rFonts w:ascii="Georgia" w:hAnsi="Georgia"/>
          <w:noProof/>
          <w:sz w:val="20"/>
          <w:szCs w:val="20"/>
        </w:rPr>
        <w:t xml:space="preserve">jszeń w stanie środków trwałych. </w:t>
      </w:r>
    </w:p>
    <w:p w14:paraId="78B01B09" w14:textId="7507FCAF" w:rsidR="005C0FFC" w:rsidRPr="00C46799" w:rsidRDefault="005C0FFC" w:rsidP="002374D3">
      <w:pPr>
        <w:pStyle w:val="Akapitzlist"/>
        <w:tabs>
          <w:tab w:val="num" w:pos="426"/>
        </w:tabs>
        <w:spacing w:line="260" w:lineRule="atLeast"/>
        <w:ind w:left="0"/>
        <w:jc w:val="both"/>
        <w:rPr>
          <w:rFonts w:ascii="Georgia" w:hAnsi="Georgia"/>
          <w:noProof/>
          <w:sz w:val="20"/>
          <w:szCs w:val="20"/>
        </w:rPr>
      </w:pPr>
      <w:r w:rsidRPr="00C46799">
        <w:rPr>
          <w:rFonts w:ascii="Georgia" w:hAnsi="Georgia"/>
          <w:noProof/>
          <w:sz w:val="20"/>
          <w:szCs w:val="20"/>
        </w:rPr>
        <w:t xml:space="preserve">W terminie 31 dni po zakończeniu </w:t>
      </w:r>
      <w:r w:rsidR="00F76465" w:rsidRPr="00C46799">
        <w:rPr>
          <w:rFonts w:ascii="Georgia" w:hAnsi="Georgia"/>
          <w:noProof/>
          <w:sz w:val="20"/>
          <w:szCs w:val="20"/>
        </w:rPr>
        <w:t>rocznego okresu ubezpieczenia Ubezpieczający/Ubezpieczony zobowiązany jest przedstawić Ubezpieczycielowi deklaracje wzrostu/obniżki wartości mienia po okresie rocznym z tytułu nabycia/sprzedaży nowego mienia i wzrostu/zmniejszenia wartości mienia.</w:t>
      </w:r>
    </w:p>
    <w:p w14:paraId="170A21CE" w14:textId="634F0762" w:rsidR="000B2CFE" w:rsidRPr="00C46799" w:rsidRDefault="0039750A" w:rsidP="002374D3">
      <w:pPr>
        <w:pStyle w:val="Akapitzlist"/>
        <w:tabs>
          <w:tab w:val="num" w:pos="426"/>
        </w:tabs>
        <w:spacing w:line="260" w:lineRule="atLeast"/>
        <w:ind w:left="0"/>
        <w:jc w:val="both"/>
        <w:rPr>
          <w:rFonts w:ascii="Georgia" w:hAnsi="Georgia"/>
          <w:sz w:val="20"/>
          <w:szCs w:val="20"/>
        </w:rPr>
      </w:pPr>
      <w:r w:rsidRPr="00C46799">
        <w:rPr>
          <w:rFonts w:ascii="Georgia" w:hAnsi="Georgia"/>
          <w:sz w:val="20"/>
          <w:szCs w:val="20"/>
        </w:rPr>
        <w:t>Limit 5</w:t>
      </w:r>
      <w:r w:rsidR="00772BE9" w:rsidRPr="00C46799">
        <w:rPr>
          <w:rFonts w:ascii="Georgia" w:hAnsi="Georgia"/>
          <w:sz w:val="20"/>
          <w:szCs w:val="20"/>
        </w:rPr>
        <w:t xml:space="preserve"> 000 000,00 zł </w:t>
      </w:r>
    </w:p>
    <w:p w14:paraId="73C268B8" w14:textId="77777777" w:rsidR="00772BE9" w:rsidRPr="00C46799" w:rsidRDefault="00772BE9" w:rsidP="002374D3">
      <w:pPr>
        <w:pStyle w:val="Akapitzlist"/>
        <w:tabs>
          <w:tab w:val="num" w:pos="426"/>
        </w:tabs>
        <w:spacing w:line="260" w:lineRule="atLeast"/>
        <w:ind w:left="0"/>
        <w:jc w:val="both"/>
        <w:rPr>
          <w:rFonts w:ascii="Georgia" w:hAnsi="Georgia"/>
          <w:b/>
          <w:sz w:val="20"/>
          <w:szCs w:val="20"/>
        </w:rPr>
      </w:pPr>
    </w:p>
    <w:p w14:paraId="7ABFA749" w14:textId="77777777" w:rsidR="005F049F" w:rsidRPr="00C46799" w:rsidRDefault="003769D7" w:rsidP="005F049F">
      <w:pPr>
        <w:spacing w:line="260" w:lineRule="atLeast"/>
        <w:jc w:val="both"/>
        <w:rPr>
          <w:rFonts w:ascii="Georgia" w:eastAsia="MS Mincho" w:hAnsi="Georgia" w:cs="Tahoma"/>
          <w:noProof/>
          <w:color w:val="000000" w:themeColor="text1"/>
          <w:sz w:val="20"/>
          <w:szCs w:val="20"/>
        </w:rPr>
      </w:pPr>
      <w:r w:rsidRPr="00C46799">
        <w:rPr>
          <w:rFonts w:ascii="Georgia" w:hAnsi="Georgia" w:cs="Tahoma"/>
          <w:b/>
          <w:color w:val="000000" w:themeColor="text1"/>
          <w:sz w:val="20"/>
          <w:szCs w:val="20"/>
        </w:rPr>
        <w:t>Klauzula automatycznego pokrycia dla nowych lokalizacji</w:t>
      </w:r>
    </w:p>
    <w:p w14:paraId="2581985A" w14:textId="2F24A7C1" w:rsidR="003769D7" w:rsidRPr="00C46799" w:rsidRDefault="003769D7" w:rsidP="005F049F">
      <w:pPr>
        <w:spacing w:line="260" w:lineRule="atLeast"/>
        <w:jc w:val="both"/>
        <w:rPr>
          <w:rFonts w:ascii="Georgia" w:hAnsi="Georgia" w:cs="Tahoma"/>
          <w:noProof/>
          <w:color w:val="000000" w:themeColor="text1"/>
          <w:sz w:val="20"/>
          <w:szCs w:val="20"/>
        </w:rPr>
      </w:pPr>
      <w:r w:rsidRPr="00C46799">
        <w:rPr>
          <w:rFonts w:ascii="Georgia" w:eastAsia="MS Mincho" w:hAnsi="Georgia" w:cs="Tahoma"/>
          <w:noProof/>
          <w:color w:val="000000" w:themeColor="text1"/>
          <w:sz w:val="20"/>
          <w:szCs w:val="20"/>
        </w:rPr>
        <w:t xml:space="preserve">Z zachowaniem pozostałych, nie zmienionych niniejszą klauzulą, postanowień umowy ubezpieczenia i ogólnych warunków ubezpieczenia uzgodniono, że Ubezpieczyciel </w:t>
      </w:r>
      <w:r w:rsidR="005D66FB" w:rsidRPr="00C46799">
        <w:rPr>
          <w:rFonts w:ascii="Georgia" w:eastAsia="MS Mincho" w:hAnsi="Georgia" w:cs="Tahoma"/>
          <w:noProof/>
          <w:color w:val="000000" w:themeColor="text1"/>
          <w:sz w:val="20"/>
          <w:szCs w:val="20"/>
        </w:rPr>
        <w:t xml:space="preserve">bezskładkowo </w:t>
      </w:r>
      <w:r w:rsidRPr="00C46799">
        <w:rPr>
          <w:rFonts w:ascii="Georgia" w:hAnsi="Georgia" w:cs="Tahoma"/>
          <w:noProof/>
          <w:color w:val="000000" w:themeColor="text1"/>
          <w:sz w:val="20"/>
          <w:szCs w:val="20"/>
        </w:rPr>
        <w:t>obejmie automatycznie ochroną ubez</w:t>
      </w:r>
      <w:r w:rsidR="00BF46D5" w:rsidRPr="00C46799">
        <w:rPr>
          <w:rFonts w:ascii="Georgia" w:hAnsi="Georgia" w:cs="Tahoma"/>
          <w:noProof/>
          <w:color w:val="000000" w:themeColor="text1"/>
          <w:sz w:val="20"/>
          <w:szCs w:val="20"/>
        </w:rPr>
        <w:t xml:space="preserve">pieczone mienie w nowopowstałych </w:t>
      </w:r>
      <w:r w:rsidRPr="00C46799">
        <w:rPr>
          <w:rFonts w:ascii="Georgia" w:hAnsi="Georgia" w:cs="Tahoma"/>
          <w:noProof/>
          <w:color w:val="000000" w:themeColor="text1"/>
          <w:sz w:val="20"/>
          <w:szCs w:val="20"/>
        </w:rPr>
        <w:t>w okresie ubezpieczenia lokalizacjach, o ile wartość przeni</w:t>
      </w:r>
      <w:r w:rsidR="0070035E" w:rsidRPr="00C46799">
        <w:rPr>
          <w:rFonts w:ascii="Georgia" w:hAnsi="Georgia" w:cs="Tahoma"/>
          <w:noProof/>
          <w:color w:val="000000" w:themeColor="text1"/>
          <w:sz w:val="20"/>
          <w:szCs w:val="20"/>
        </w:rPr>
        <w:t xml:space="preserve">esionego mienia nie przekroczy </w:t>
      </w:r>
      <w:r w:rsidR="00745603" w:rsidRPr="00C46799">
        <w:rPr>
          <w:rFonts w:ascii="Georgia" w:hAnsi="Georgia"/>
          <w:sz w:val="20"/>
          <w:szCs w:val="20"/>
        </w:rPr>
        <w:t>1</w:t>
      </w:r>
      <w:r w:rsidR="005D66FB" w:rsidRPr="00C46799">
        <w:rPr>
          <w:rFonts w:ascii="Georgia" w:hAnsi="Georgia"/>
          <w:sz w:val="20"/>
          <w:szCs w:val="20"/>
        </w:rPr>
        <w:t xml:space="preserve"> </w:t>
      </w:r>
      <w:r w:rsidR="00D60E32" w:rsidRPr="00C46799">
        <w:rPr>
          <w:rFonts w:ascii="Georgia" w:hAnsi="Georgia"/>
          <w:sz w:val="20"/>
          <w:szCs w:val="20"/>
        </w:rPr>
        <w:t xml:space="preserve">000 000,00 </w:t>
      </w:r>
      <w:r w:rsidR="00D60E32" w:rsidRPr="00C46799">
        <w:rPr>
          <w:rFonts w:ascii="Georgia" w:hAnsi="Georgia" w:cs="Tahoma"/>
          <w:noProof/>
          <w:color w:val="000000" w:themeColor="text1"/>
          <w:sz w:val="20"/>
          <w:szCs w:val="20"/>
        </w:rPr>
        <w:t>PLN</w:t>
      </w:r>
      <w:r w:rsidRPr="00C46799">
        <w:rPr>
          <w:rFonts w:ascii="Georgia" w:hAnsi="Georgia" w:cs="Tahoma"/>
          <w:noProof/>
          <w:color w:val="000000" w:themeColor="text1"/>
          <w:sz w:val="20"/>
          <w:szCs w:val="20"/>
        </w:rPr>
        <w:t xml:space="preserve"> na lokalizację, </w:t>
      </w:r>
      <w:r w:rsidR="00F41D2C" w:rsidRPr="00C46799">
        <w:rPr>
          <w:rFonts w:ascii="Georgia" w:hAnsi="Georgia" w:cs="Tahoma"/>
          <w:noProof/>
          <w:color w:val="000000" w:themeColor="text1"/>
          <w:sz w:val="20"/>
          <w:szCs w:val="20"/>
        </w:rPr>
        <w:br/>
      </w:r>
      <w:r w:rsidRPr="00C46799">
        <w:rPr>
          <w:rFonts w:ascii="Georgia" w:hAnsi="Georgia" w:cs="Tahoma"/>
          <w:noProof/>
          <w:color w:val="000000" w:themeColor="text1"/>
          <w:sz w:val="20"/>
          <w:szCs w:val="20"/>
        </w:rPr>
        <w:t xml:space="preserve">z zastrzeżeniem, że Ubezpieczony zgłosi Ubezpieczycielowi nową lokalizację w ciągu  </w:t>
      </w:r>
      <w:r w:rsidR="008D28A0" w:rsidRPr="00C46799">
        <w:rPr>
          <w:rFonts w:ascii="Georgia" w:hAnsi="Georgia" w:cs="Tahoma"/>
          <w:noProof/>
          <w:color w:val="000000" w:themeColor="text1"/>
          <w:sz w:val="20"/>
          <w:szCs w:val="20"/>
        </w:rPr>
        <w:t xml:space="preserve">30 </w:t>
      </w:r>
      <w:r w:rsidRPr="00C46799">
        <w:rPr>
          <w:rFonts w:ascii="Georgia" w:hAnsi="Georgia" w:cs="Tahoma"/>
          <w:noProof/>
          <w:color w:val="000000" w:themeColor="text1"/>
          <w:sz w:val="20"/>
          <w:szCs w:val="20"/>
        </w:rPr>
        <w:t>dni od jej uruchomienia oraz, że zabezpieczenia mienia przed szkodą, w takiej lokalizacji będą spełniały wymogi OWU.</w:t>
      </w:r>
      <w:r w:rsidR="005D66FB" w:rsidRPr="00C46799">
        <w:rPr>
          <w:rFonts w:ascii="Georgia" w:hAnsi="Georgia"/>
          <w:sz w:val="20"/>
          <w:szCs w:val="20"/>
        </w:rPr>
        <w:t xml:space="preserve"> </w:t>
      </w:r>
    </w:p>
    <w:p w14:paraId="45553567" w14:textId="77777777" w:rsidR="00BE123B" w:rsidRPr="00C46799" w:rsidRDefault="00BE123B" w:rsidP="005F049F">
      <w:pPr>
        <w:spacing w:line="260" w:lineRule="atLeast"/>
        <w:jc w:val="both"/>
        <w:rPr>
          <w:rFonts w:ascii="Georgia" w:hAnsi="Georgia" w:cs="Tahoma"/>
          <w:noProof/>
          <w:color w:val="000000" w:themeColor="text1"/>
          <w:sz w:val="20"/>
          <w:szCs w:val="20"/>
        </w:rPr>
      </w:pPr>
    </w:p>
    <w:p w14:paraId="77BE7FD8" w14:textId="41FAF6BA" w:rsidR="0096616A" w:rsidRPr="00C46799" w:rsidRDefault="00BE123B" w:rsidP="005F049F">
      <w:pPr>
        <w:spacing w:line="260" w:lineRule="atLeast"/>
        <w:jc w:val="both"/>
        <w:rPr>
          <w:rFonts w:ascii="Georgia" w:hAnsi="Georgia" w:cs="Tahoma"/>
          <w:b/>
          <w:noProof/>
          <w:color w:val="000000" w:themeColor="text1"/>
          <w:sz w:val="20"/>
          <w:szCs w:val="20"/>
        </w:rPr>
      </w:pPr>
      <w:r w:rsidRPr="00C46799">
        <w:rPr>
          <w:rFonts w:ascii="Georgia" w:hAnsi="Georgia" w:cs="Tahoma"/>
          <w:b/>
          <w:noProof/>
          <w:color w:val="000000" w:themeColor="text1"/>
          <w:sz w:val="20"/>
          <w:szCs w:val="20"/>
        </w:rPr>
        <w:t>Klauzula inwestycyjna:</w:t>
      </w:r>
    </w:p>
    <w:p w14:paraId="4838B07A" w14:textId="5B3A527E" w:rsidR="006A0EBA" w:rsidRPr="00C46799" w:rsidRDefault="006A0EBA" w:rsidP="00C66E56">
      <w:pPr>
        <w:pStyle w:val="WW-Tekstpodstawowywcity2"/>
        <w:ind w:left="0" w:firstLine="0"/>
        <w:rPr>
          <w:rFonts w:ascii="Georgia" w:hAnsi="Georgia" w:cs="Tahoma"/>
          <w:sz w:val="20"/>
        </w:rPr>
      </w:pPr>
      <w:r w:rsidRPr="00C46799">
        <w:rPr>
          <w:rFonts w:ascii="Georgia" w:hAnsi="Georgia" w:cs="Tahoma"/>
          <w:sz w:val="20"/>
        </w:rPr>
        <w:t>Ochroną są objęte wszelkie szkody w zakresie zgodnym z SWZ  w rozpoczętych i niezakończonych inwestycjach, które są po odbiorze Straży Pożarnej i wobec których został złożony wniosek o wydanie pozwolenia na użytkowanie.</w:t>
      </w:r>
      <w:r w:rsidRPr="00C46799">
        <w:rPr>
          <w:rFonts w:ascii="Georgia" w:hAnsi="Georgia" w:cs="Tahoma"/>
          <w:i/>
          <w:sz w:val="20"/>
        </w:rPr>
        <w:t xml:space="preserve"> </w:t>
      </w:r>
      <w:r w:rsidRPr="00C46799">
        <w:rPr>
          <w:rFonts w:ascii="Georgia" w:hAnsi="Georgia" w:cs="Tahoma"/>
          <w:sz w:val="20"/>
        </w:rPr>
        <w:t xml:space="preserve">(np.: montaż, modernizacje istniejących obiektów, ulepszenia obiektów itp., w trakcie wykonywania kontraktów, prac remontowych). Z chwilą dokonania odbioru końcowego wewnętrznego ubezpieczone inwestycje zostają automatycznie objęte ochroną ubezpieczeniową  w zakresie </w:t>
      </w:r>
      <w:proofErr w:type="spellStart"/>
      <w:r w:rsidRPr="00C46799">
        <w:rPr>
          <w:rFonts w:ascii="Georgia" w:hAnsi="Georgia" w:cs="Tahoma"/>
          <w:sz w:val="20"/>
        </w:rPr>
        <w:t>ryzyk</w:t>
      </w:r>
      <w:proofErr w:type="spellEnd"/>
      <w:r w:rsidRPr="00C46799">
        <w:rPr>
          <w:rFonts w:ascii="Georgia" w:hAnsi="Georgia" w:cs="Tahoma"/>
          <w:sz w:val="20"/>
        </w:rPr>
        <w:t xml:space="preserve"> wszystkich. Limit odpowiedzialności 1.000.000,00 PLN.</w:t>
      </w:r>
    </w:p>
    <w:p w14:paraId="41D70CB1" w14:textId="77777777" w:rsidR="006A0EBA" w:rsidRPr="00C46799" w:rsidRDefault="006A0EBA" w:rsidP="00C66E56">
      <w:pPr>
        <w:pStyle w:val="WW-Tekstpodstawowywcity2"/>
        <w:ind w:left="0" w:firstLine="0"/>
        <w:rPr>
          <w:rFonts w:ascii="Georgia" w:hAnsi="Georgia" w:cs="Arial"/>
          <w:b/>
          <w:sz w:val="20"/>
        </w:rPr>
      </w:pPr>
      <w:r w:rsidRPr="00C46799">
        <w:rPr>
          <w:rFonts w:ascii="Georgia" w:hAnsi="Georgia" w:cs="Tahoma"/>
          <w:b/>
          <w:sz w:val="20"/>
        </w:rPr>
        <w:lastRenderedPageBreak/>
        <w:t>Obecnie nie są prowadzone takie inwestycje, nie są również planowane takie inwestycje. Klauzula dotyczy inwestycji niepewnych np., wynikających z przyszłych zdarzeń losowych</w:t>
      </w:r>
      <w:r w:rsidRPr="00C46799">
        <w:rPr>
          <w:rFonts w:ascii="Georgia" w:hAnsi="Georgia" w:cs="Arial"/>
          <w:b/>
          <w:sz w:val="20"/>
        </w:rPr>
        <w:t xml:space="preserve">. </w:t>
      </w:r>
    </w:p>
    <w:p w14:paraId="551FBD41" w14:textId="68051CCB" w:rsidR="006A0EBA" w:rsidRPr="00C46799" w:rsidRDefault="006A0EBA" w:rsidP="006A0EBA">
      <w:pPr>
        <w:spacing w:line="260" w:lineRule="atLeast"/>
        <w:rPr>
          <w:rFonts w:ascii="Georgia" w:hAnsi="Georgia" w:cs="Tahoma"/>
          <w:noProof/>
          <w:color w:val="000000" w:themeColor="text1"/>
          <w:sz w:val="20"/>
          <w:szCs w:val="20"/>
        </w:rPr>
      </w:pPr>
      <w:r w:rsidRPr="00C46799">
        <w:rPr>
          <w:rFonts w:ascii="Georgia" w:hAnsi="Georgia" w:cs="Tahoma"/>
          <w:noProof/>
          <w:color w:val="000000" w:themeColor="text1"/>
          <w:sz w:val="20"/>
          <w:szCs w:val="20"/>
        </w:rPr>
        <w:t>Limit odpowiedzialności 1 000 000,00 PLN</w:t>
      </w:r>
    </w:p>
    <w:p w14:paraId="477521E7" w14:textId="2F09DEA9" w:rsidR="00BE123B" w:rsidRPr="00C46799" w:rsidRDefault="00BE123B" w:rsidP="005F049F">
      <w:pPr>
        <w:spacing w:line="260" w:lineRule="atLeast"/>
        <w:jc w:val="both"/>
        <w:rPr>
          <w:rFonts w:ascii="Georgia" w:hAnsi="Georgia" w:cs="Tahoma"/>
          <w:noProof/>
          <w:color w:val="000000" w:themeColor="text1"/>
          <w:sz w:val="20"/>
          <w:szCs w:val="20"/>
        </w:rPr>
      </w:pPr>
    </w:p>
    <w:p w14:paraId="623B88CA" w14:textId="77777777" w:rsidR="0096616A" w:rsidRPr="00C46799" w:rsidRDefault="0096616A" w:rsidP="005F049F">
      <w:pPr>
        <w:spacing w:line="260" w:lineRule="atLeast"/>
        <w:jc w:val="both"/>
        <w:rPr>
          <w:rFonts w:ascii="Georgia" w:hAnsi="Georgia" w:cs="Tahoma"/>
          <w:b/>
          <w:noProof/>
          <w:color w:val="000000" w:themeColor="text1"/>
          <w:sz w:val="20"/>
          <w:szCs w:val="20"/>
        </w:rPr>
      </w:pPr>
      <w:r w:rsidRPr="00C46799">
        <w:rPr>
          <w:rFonts w:ascii="Georgia" w:hAnsi="Georgia" w:cs="Tahoma"/>
          <w:b/>
          <w:noProof/>
          <w:color w:val="000000" w:themeColor="text1"/>
          <w:sz w:val="20"/>
          <w:szCs w:val="20"/>
        </w:rPr>
        <w:t>Klauzula prac remontowo-montażowych</w:t>
      </w:r>
    </w:p>
    <w:p w14:paraId="6CC46446" w14:textId="26E9380E" w:rsidR="004B30B5" w:rsidRPr="00C46799" w:rsidRDefault="004B30B5" w:rsidP="004B30B5">
      <w:pPr>
        <w:pStyle w:val="Tekstpodstawowy"/>
        <w:tabs>
          <w:tab w:val="left" w:pos="540"/>
        </w:tabs>
        <w:spacing w:line="260" w:lineRule="atLeast"/>
        <w:jc w:val="both"/>
        <w:rPr>
          <w:rFonts w:ascii="Georgia" w:hAnsi="Georgia" w:cs="Tahoma"/>
          <w:noProof/>
          <w:color w:val="000000" w:themeColor="text1"/>
          <w:sz w:val="20"/>
        </w:rPr>
      </w:pPr>
      <w:r w:rsidRPr="00C46799">
        <w:rPr>
          <w:rFonts w:ascii="Georgia" w:hAnsi="Georgia" w:cs="Tahoma"/>
          <w:b w:val="0"/>
          <w:noProof/>
          <w:color w:val="000000" w:themeColor="text1"/>
          <w:sz w:val="20"/>
        </w:rPr>
        <w:t>Ochroną ubezpieczeniową na warunkach niniejszej polisy</w:t>
      </w:r>
      <w:r w:rsidR="007F0528" w:rsidRPr="00C46799">
        <w:rPr>
          <w:rFonts w:ascii="Georgia" w:hAnsi="Georgia" w:cs="Tahoma"/>
          <w:b w:val="0"/>
          <w:noProof/>
          <w:color w:val="000000" w:themeColor="text1"/>
          <w:sz w:val="20"/>
        </w:rPr>
        <w:t xml:space="preserve"> objęte są szkody pow</w:t>
      </w:r>
      <w:r w:rsidR="00F66A58" w:rsidRPr="00C46799">
        <w:rPr>
          <w:rFonts w:ascii="Georgia" w:hAnsi="Georgia" w:cs="Tahoma"/>
          <w:b w:val="0"/>
          <w:noProof/>
          <w:color w:val="000000" w:themeColor="text1"/>
          <w:sz w:val="20"/>
        </w:rPr>
        <w:t xml:space="preserve">stałe w związku </w:t>
      </w:r>
      <w:r w:rsidR="00F41D2C" w:rsidRPr="00C46799">
        <w:rPr>
          <w:rFonts w:ascii="Georgia" w:hAnsi="Georgia" w:cs="Tahoma"/>
          <w:b w:val="0"/>
          <w:noProof/>
          <w:color w:val="000000" w:themeColor="text1"/>
          <w:sz w:val="20"/>
        </w:rPr>
        <w:br/>
      </w:r>
      <w:r w:rsidR="00F66A58" w:rsidRPr="00C46799">
        <w:rPr>
          <w:rFonts w:ascii="Georgia" w:hAnsi="Georgia" w:cs="Tahoma"/>
          <w:b w:val="0"/>
          <w:noProof/>
          <w:color w:val="000000" w:themeColor="text1"/>
          <w:sz w:val="20"/>
        </w:rPr>
        <w:t xml:space="preserve">z prowadzeniem </w:t>
      </w:r>
      <w:r w:rsidR="007F0528" w:rsidRPr="00C46799">
        <w:rPr>
          <w:rFonts w:ascii="Georgia" w:hAnsi="Georgia" w:cs="Tahoma"/>
          <w:b w:val="0"/>
          <w:noProof/>
          <w:color w:val="000000" w:themeColor="text1"/>
          <w:sz w:val="20"/>
        </w:rPr>
        <w:t>prac budowlano montażowych</w:t>
      </w:r>
      <w:r w:rsidRPr="00C46799">
        <w:rPr>
          <w:rFonts w:ascii="Georgia" w:hAnsi="Georgia" w:cs="Tahoma"/>
          <w:b w:val="0"/>
          <w:noProof/>
          <w:color w:val="000000" w:themeColor="text1"/>
          <w:sz w:val="20"/>
        </w:rPr>
        <w:t xml:space="preserve">, </w:t>
      </w:r>
      <w:r w:rsidR="00F66A58" w:rsidRPr="00C46799">
        <w:rPr>
          <w:rFonts w:ascii="Georgia" w:hAnsi="Georgia" w:cs="Tahoma"/>
          <w:b w:val="0"/>
          <w:noProof/>
          <w:color w:val="000000" w:themeColor="text1"/>
          <w:sz w:val="20"/>
          <w:u w:val="single"/>
        </w:rPr>
        <w:t>prac ziemnych, prac konserwacyjnych, remontów, modernizacji i robót budowlanych itp., także tych na które zgodnie z prawem budowlanym wy</w:t>
      </w:r>
      <w:r w:rsidR="00100B24" w:rsidRPr="00C46799">
        <w:rPr>
          <w:rFonts w:ascii="Georgia" w:hAnsi="Georgia" w:cs="Tahoma"/>
          <w:b w:val="0"/>
          <w:noProof/>
          <w:color w:val="000000" w:themeColor="text1"/>
          <w:sz w:val="20"/>
          <w:u w:val="single"/>
        </w:rPr>
        <w:t>magane jest pozwolenie na budowę</w:t>
      </w:r>
      <w:r w:rsidR="00F66A58" w:rsidRPr="00C46799">
        <w:rPr>
          <w:rFonts w:ascii="Georgia" w:hAnsi="Georgia" w:cs="Tahoma"/>
          <w:b w:val="0"/>
          <w:noProof/>
          <w:color w:val="000000" w:themeColor="text1"/>
          <w:sz w:val="20"/>
          <w:u w:val="single"/>
        </w:rPr>
        <w:t>, z zastrzeżeniem, że ich realizacja nie wiąże się z naruszeniem konstrukcji n</w:t>
      </w:r>
      <w:r w:rsidR="008D5EBA" w:rsidRPr="00C46799">
        <w:rPr>
          <w:rFonts w:ascii="Georgia" w:hAnsi="Georgia" w:cs="Tahoma"/>
          <w:b w:val="0"/>
          <w:noProof/>
          <w:color w:val="000000" w:themeColor="text1"/>
          <w:sz w:val="20"/>
          <w:u w:val="single"/>
        </w:rPr>
        <w:t>ośnej budynku/budowli lub dachu</w:t>
      </w:r>
      <w:r w:rsidR="00F66A58" w:rsidRPr="00C46799">
        <w:rPr>
          <w:rFonts w:ascii="Georgia" w:hAnsi="Georgia" w:cs="Tahoma"/>
          <w:b w:val="0"/>
          <w:noProof/>
          <w:color w:val="000000" w:themeColor="text1"/>
          <w:sz w:val="20"/>
          <w:u w:val="single"/>
        </w:rPr>
        <w:t xml:space="preserve"> </w:t>
      </w:r>
      <w:r w:rsidR="008D5EBA" w:rsidRPr="00C46799">
        <w:rPr>
          <w:rFonts w:ascii="Georgia" w:hAnsi="Georgia" w:cs="Tahoma"/>
          <w:b w:val="0"/>
          <w:noProof/>
          <w:color w:val="000000" w:themeColor="text1"/>
          <w:sz w:val="20"/>
        </w:rPr>
        <w:t xml:space="preserve">do maksymalnej wysokości PLN </w:t>
      </w:r>
      <w:r w:rsidR="0039750A" w:rsidRPr="00C46799">
        <w:rPr>
          <w:rFonts w:ascii="Georgia" w:hAnsi="Georgia" w:cs="Tahoma"/>
          <w:b w:val="0"/>
          <w:noProof/>
          <w:color w:val="000000" w:themeColor="text1"/>
          <w:sz w:val="20"/>
        </w:rPr>
        <w:t>5</w:t>
      </w:r>
      <w:r w:rsidR="007F0528" w:rsidRPr="00C46799">
        <w:rPr>
          <w:rFonts w:ascii="Georgia" w:hAnsi="Georgia" w:cs="Tahoma"/>
          <w:b w:val="0"/>
          <w:noProof/>
          <w:color w:val="000000" w:themeColor="text1"/>
          <w:sz w:val="20"/>
        </w:rPr>
        <w:t xml:space="preserve"> 000 </w:t>
      </w:r>
      <w:r w:rsidRPr="00C46799">
        <w:rPr>
          <w:rFonts w:ascii="Georgia" w:hAnsi="Georgia" w:cs="Tahoma"/>
          <w:b w:val="0"/>
          <w:noProof/>
          <w:color w:val="000000" w:themeColor="text1"/>
          <w:sz w:val="20"/>
        </w:rPr>
        <w:t>000,- z tytułu jednego zdarzenia oraz łącznie na wszystkie zdarzenia w trakcie rocznego okresu ubezpieczenia, objęte są drobne prace budowlano-montażowe prowadzone przez lub na zlecenie ubezpieczającego</w:t>
      </w:r>
      <w:r w:rsidR="00CD5B0C" w:rsidRPr="00C46799">
        <w:rPr>
          <w:rFonts w:ascii="Georgia" w:hAnsi="Georgia" w:cs="Tahoma"/>
          <w:b w:val="0"/>
          <w:noProof/>
          <w:color w:val="000000" w:themeColor="text1"/>
          <w:sz w:val="20"/>
        </w:rPr>
        <w:t>/ubezpieczonego</w:t>
      </w:r>
      <w:r w:rsidRPr="00C46799">
        <w:rPr>
          <w:rFonts w:ascii="Georgia" w:hAnsi="Georgia" w:cs="Tahoma"/>
          <w:b w:val="0"/>
          <w:noProof/>
          <w:color w:val="000000" w:themeColor="text1"/>
          <w:sz w:val="20"/>
        </w:rPr>
        <w:t xml:space="preserve"> w obrębie ubezpieczonych lokalizacji.</w:t>
      </w:r>
    </w:p>
    <w:p w14:paraId="4547BB01" w14:textId="7202A932" w:rsidR="004B30B5" w:rsidRPr="00C46799" w:rsidRDefault="004B30B5" w:rsidP="004B30B5">
      <w:pPr>
        <w:pStyle w:val="Tekstpodstawowy"/>
        <w:tabs>
          <w:tab w:val="left" w:pos="540"/>
        </w:tabs>
        <w:spacing w:line="260" w:lineRule="atLeast"/>
        <w:jc w:val="both"/>
        <w:rPr>
          <w:rFonts w:ascii="Georgia" w:hAnsi="Georgia" w:cs="Tahoma"/>
          <w:b w:val="0"/>
          <w:noProof/>
          <w:color w:val="000000" w:themeColor="text1"/>
          <w:sz w:val="20"/>
        </w:rPr>
      </w:pPr>
      <w:r w:rsidRPr="00C46799">
        <w:rPr>
          <w:rFonts w:ascii="Georgia" w:hAnsi="Georgia" w:cs="Tahoma"/>
          <w:b w:val="0"/>
          <w:noProof/>
          <w:color w:val="000000" w:themeColor="text1"/>
          <w:sz w:val="20"/>
        </w:rPr>
        <w:t>Ubezpieczenie drobnych prac budowlano-montażowych na warunkach niniejszej klauzuli obejmuje wartość wykonanych prac i materiałów będących własnością lub znajdujących się na ryzyku ubezpieczającego. Ochroną ubezpieczeniową na mocy niniejszej klauzuli objęte jest również mienie istniejące Ubezpieczającego</w:t>
      </w:r>
      <w:r w:rsidR="00CD5B0C" w:rsidRPr="00C46799">
        <w:rPr>
          <w:rFonts w:ascii="Georgia" w:hAnsi="Georgia" w:cs="Tahoma"/>
          <w:b w:val="0"/>
          <w:noProof/>
          <w:color w:val="000000" w:themeColor="text1"/>
          <w:sz w:val="20"/>
        </w:rPr>
        <w:t>/ubezpieczonego</w:t>
      </w:r>
      <w:r w:rsidRPr="00C46799">
        <w:rPr>
          <w:rFonts w:ascii="Georgia" w:hAnsi="Georgia" w:cs="Tahoma"/>
          <w:b w:val="0"/>
          <w:noProof/>
          <w:color w:val="000000" w:themeColor="text1"/>
          <w:sz w:val="20"/>
        </w:rPr>
        <w:t>, do pełnej sumy ubezpieczenia, o ile w konsekwencji prowadzonych prac budowlan</w:t>
      </w:r>
      <w:r w:rsidR="00672E95" w:rsidRPr="00C46799">
        <w:rPr>
          <w:rFonts w:ascii="Georgia" w:hAnsi="Georgia" w:cs="Tahoma"/>
          <w:b w:val="0"/>
          <w:noProof/>
          <w:color w:val="000000" w:themeColor="text1"/>
          <w:sz w:val="20"/>
        </w:rPr>
        <w:t>o-montażowych dojdzie do szkody</w:t>
      </w:r>
      <w:r w:rsidRPr="00C46799">
        <w:rPr>
          <w:rFonts w:ascii="Georgia" w:hAnsi="Georgia" w:cs="Tahoma"/>
          <w:b w:val="0"/>
          <w:noProof/>
          <w:color w:val="000000" w:themeColor="text1"/>
          <w:sz w:val="20"/>
        </w:rPr>
        <w:t>, któ</w:t>
      </w:r>
      <w:r w:rsidR="00672E95" w:rsidRPr="00C46799">
        <w:rPr>
          <w:rFonts w:ascii="Georgia" w:hAnsi="Georgia" w:cs="Tahoma"/>
          <w:b w:val="0"/>
          <w:noProof/>
          <w:color w:val="000000" w:themeColor="text1"/>
          <w:sz w:val="20"/>
        </w:rPr>
        <w:t>ra nie jest wyłączona z zakresu.</w:t>
      </w:r>
    </w:p>
    <w:p w14:paraId="6BDDECA7" w14:textId="62B6F078" w:rsidR="00EF266A" w:rsidRPr="00C46799" w:rsidRDefault="004B30B5" w:rsidP="0047152F">
      <w:pPr>
        <w:pStyle w:val="Tekstpodstawowy"/>
        <w:tabs>
          <w:tab w:val="left" w:pos="540"/>
        </w:tabs>
        <w:spacing w:line="260" w:lineRule="atLeast"/>
        <w:jc w:val="both"/>
        <w:rPr>
          <w:rFonts w:ascii="Georgia" w:hAnsi="Georgia" w:cs="Tahoma"/>
          <w:b w:val="0"/>
          <w:noProof/>
          <w:color w:val="000000" w:themeColor="text1"/>
          <w:sz w:val="20"/>
          <w:u w:val="single"/>
        </w:rPr>
      </w:pPr>
      <w:r w:rsidRPr="00C46799">
        <w:rPr>
          <w:rFonts w:ascii="Georgia" w:hAnsi="Georgia" w:cs="Tahoma"/>
          <w:b w:val="0"/>
          <w:noProof/>
          <w:color w:val="000000" w:themeColor="text1"/>
          <w:sz w:val="20"/>
        </w:rPr>
        <w:t xml:space="preserve">Prace budowlano-montażowe objęte ochroną na warunkach niniejszej klauzuli dotyczą kontraktów </w:t>
      </w:r>
      <w:r w:rsidR="00F41D2C" w:rsidRPr="00C46799">
        <w:rPr>
          <w:rFonts w:ascii="Georgia" w:hAnsi="Georgia" w:cs="Tahoma"/>
          <w:b w:val="0"/>
          <w:noProof/>
          <w:color w:val="000000" w:themeColor="text1"/>
          <w:sz w:val="20"/>
        </w:rPr>
        <w:br/>
      </w:r>
      <w:r w:rsidR="008D5EBA" w:rsidRPr="00C46799">
        <w:rPr>
          <w:rFonts w:ascii="Georgia" w:hAnsi="Georgia" w:cs="Tahoma"/>
          <w:b w:val="0"/>
          <w:noProof/>
          <w:color w:val="000000" w:themeColor="text1"/>
          <w:sz w:val="20"/>
        </w:rPr>
        <w:t>o wartości nie przekraczającej 2</w:t>
      </w:r>
      <w:r w:rsidR="007F0528" w:rsidRPr="00C46799">
        <w:rPr>
          <w:rFonts w:ascii="Georgia" w:hAnsi="Georgia" w:cs="Tahoma"/>
          <w:b w:val="0"/>
          <w:noProof/>
          <w:color w:val="000000" w:themeColor="text1"/>
          <w:sz w:val="20"/>
        </w:rPr>
        <w:t xml:space="preserve"> 000 </w:t>
      </w:r>
      <w:r w:rsidRPr="00C46799">
        <w:rPr>
          <w:rFonts w:ascii="Georgia" w:hAnsi="Georgia" w:cs="Tahoma"/>
          <w:b w:val="0"/>
          <w:noProof/>
          <w:color w:val="000000" w:themeColor="text1"/>
          <w:sz w:val="20"/>
        </w:rPr>
        <w:t>000,00 PLN i nie obejmują prac wykonywanych w ramach kontraktów, których realizacja wiąże się z naruszeniem konstrukcji nośnej budynku lub konstrukcji dachu.</w:t>
      </w:r>
      <w:r w:rsidR="00F41D2C" w:rsidRPr="00C46799">
        <w:rPr>
          <w:rFonts w:ascii="Georgia" w:hAnsi="Georgia" w:cs="Tahoma"/>
          <w:b w:val="0"/>
          <w:noProof/>
          <w:color w:val="000000" w:themeColor="text1"/>
          <w:sz w:val="20"/>
        </w:rPr>
        <w:t xml:space="preserve"> </w:t>
      </w:r>
      <w:r w:rsidR="00EF266A" w:rsidRPr="00C46799">
        <w:rPr>
          <w:rFonts w:ascii="Georgia" w:hAnsi="Georgia" w:cs="Tahoma"/>
          <w:b w:val="0"/>
          <w:noProof/>
          <w:color w:val="000000" w:themeColor="text1"/>
          <w:sz w:val="20"/>
          <w:u w:val="single"/>
        </w:rPr>
        <w:t xml:space="preserve">Powyższa klauzula dotyczy również </w:t>
      </w:r>
      <w:r w:rsidRPr="00C46799">
        <w:rPr>
          <w:rFonts w:ascii="Georgia" w:hAnsi="Georgia" w:cs="Tahoma"/>
          <w:b w:val="0"/>
          <w:noProof/>
          <w:color w:val="000000" w:themeColor="text1"/>
          <w:sz w:val="20"/>
          <w:u w:val="single"/>
        </w:rPr>
        <w:t xml:space="preserve">budowy </w:t>
      </w:r>
      <w:r w:rsidR="00AE0798" w:rsidRPr="00C46799">
        <w:rPr>
          <w:rFonts w:ascii="Georgia" w:hAnsi="Georgia" w:cs="Tahoma"/>
          <w:b w:val="0"/>
          <w:noProof/>
          <w:color w:val="000000" w:themeColor="text1"/>
          <w:sz w:val="20"/>
          <w:u w:val="single"/>
        </w:rPr>
        <w:t>now</w:t>
      </w:r>
      <w:r w:rsidRPr="00C46799">
        <w:rPr>
          <w:rFonts w:ascii="Georgia" w:hAnsi="Georgia" w:cs="Tahoma"/>
          <w:b w:val="0"/>
          <w:noProof/>
          <w:color w:val="000000" w:themeColor="text1"/>
          <w:sz w:val="20"/>
          <w:u w:val="single"/>
        </w:rPr>
        <w:t>ych</w:t>
      </w:r>
      <w:r w:rsidR="00AE0798" w:rsidRPr="00C46799">
        <w:rPr>
          <w:rFonts w:ascii="Georgia" w:hAnsi="Georgia" w:cs="Tahoma"/>
          <w:b w:val="0"/>
          <w:noProof/>
          <w:color w:val="000000" w:themeColor="text1"/>
          <w:sz w:val="20"/>
          <w:u w:val="single"/>
        </w:rPr>
        <w:t xml:space="preserve"> </w:t>
      </w:r>
      <w:r w:rsidR="00EF266A" w:rsidRPr="00C46799">
        <w:rPr>
          <w:rFonts w:ascii="Georgia" w:hAnsi="Georgia" w:cs="Tahoma"/>
          <w:b w:val="0"/>
          <w:noProof/>
          <w:color w:val="000000" w:themeColor="text1"/>
          <w:sz w:val="20"/>
          <w:u w:val="single"/>
        </w:rPr>
        <w:t>i modernizacji placów zabaw, siłowni</w:t>
      </w:r>
      <w:r w:rsidRPr="00C46799">
        <w:rPr>
          <w:rFonts w:ascii="Georgia" w:hAnsi="Georgia" w:cs="Tahoma"/>
          <w:b w:val="0"/>
          <w:noProof/>
          <w:color w:val="000000" w:themeColor="text1"/>
          <w:sz w:val="20"/>
          <w:u w:val="single"/>
        </w:rPr>
        <w:t xml:space="preserve"> zewnętrznych</w:t>
      </w:r>
      <w:r w:rsidR="00AE0798" w:rsidRPr="00C46799">
        <w:rPr>
          <w:rFonts w:ascii="Georgia" w:hAnsi="Georgia" w:cs="Tahoma"/>
          <w:b w:val="0"/>
          <w:noProof/>
          <w:color w:val="000000" w:themeColor="text1"/>
          <w:sz w:val="20"/>
          <w:u w:val="single"/>
        </w:rPr>
        <w:t xml:space="preserve"> itp.</w:t>
      </w:r>
    </w:p>
    <w:p w14:paraId="3720B06C" w14:textId="350A921E" w:rsidR="003769D7" w:rsidRPr="00C46799" w:rsidRDefault="003769D7" w:rsidP="007C4A0A">
      <w:pPr>
        <w:pStyle w:val="Tekstpodstawowy"/>
        <w:tabs>
          <w:tab w:val="left" w:pos="540"/>
        </w:tabs>
        <w:spacing w:line="260" w:lineRule="atLeast"/>
        <w:jc w:val="both"/>
        <w:rPr>
          <w:rFonts w:ascii="Georgia" w:hAnsi="Georgia" w:cs="Tahoma"/>
          <w:b w:val="0"/>
          <w:noProof/>
          <w:color w:val="000000" w:themeColor="text1"/>
          <w:sz w:val="20"/>
        </w:rPr>
      </w:pPr>
    </w:p>
    <w:p w14:paraId="7C1CE0B8" w14:textId="77777777" w:rsidR="003769D7" w:rsidRPr="00C46799" w:rsidRDefault="003769D7" w:rsidP="005F049F">
      <w:pPr>
        <w:spacing w:line="260" w:lineRule="atLeast"/>
        <w:jc w:val="both"/>
        <w:rPr>
          <w:rFonts w:ascii="Georgia" w:hAnsi="Georgia" w:cs="Tahoma"/>
          <w:b/>
          <w:color w:val="000000" w:themeColor="text1"/>
          <w:sz w:val="20"/>
          <w:szCs w:val="20"/>
        </w:rPr>
      </w:pPr>
      <w:r w:rsidRPr="00C46799">
        <w:rPr>
          <w:rFonts w:ascii="Georgia" w:hAnsi="Georgia" w:cs="Tahoma"/>
          <w:b/>
          <w:color w:val="000000" w:themeColor="text1"/>
          <w:sz w:val="20"/>
          <w:szCs w:val="20"/>
        </w:rPr>
        <w:t>Klauzula swobodnego transferu mienia pomiędzy lokalizacjami.</w:t>
      </w:r>
    </w:p>
    <w:p w14:paraId="7AE5E99A" w14:textId="4E8D311A" w:rsidR="003769D7" w:rsidRPr="00C46799" w:rsidRDefault="003769D7" w:rsidP="004845BB">
      <w:pPr>
        <w:pStyle w:val="Tekstpodstawowywcity"/>
        <w:spacing w:line="260" w:lineRule="atLeast"/>
        <w:ind w:firstLine="0"/>
        <w:rPr>
          <w:rFonts w:ascii="Georgia" w:hAnsi="Georgia" w:cs="Tahoma"/>
          <w:color w:val="000000" w:themeColor="text1"/>
          <w:sz w:val="20"/>
        </w:rPr>
      </w:pPr>
      <w:r w:rsidRPr="00C46799">
        <w:rPr>
          <w:rFonts w:ascii="Georgia" w:hAnsi="Georgia" w:cs="Tahoma"/>
          <w:color w:val="000000" w:themeColor="text1"/>
          <w:sz w:val="20"/>
        </w:rPr>
        <w:t xml:space="preserve">Ubezpieczenie obejmować powinno mienie znajdujące się we wszystkich lokalizacjach na terenie </w:t>
      </w:r>
      <w:r w:rsidR="003A1ABA" w:rsidRPr="00C46799">
        <w:rPr>
          <w:rFonts w:ascii="Georgia" w:hAnsi="Georgia" w:cs="Tahoma"/>
          <w:color w:val="000000" w:themeColor="text1"/>
          <w:sz w:val="20"/>
        </w:rPr>
        <w:t>Towarzystw</w:t>
      </w:r>
      <w:r w:rsidR="00672E95" w:rsidRPr="00C46799">
        <w:rPr>
          <w:rFonts w:ascii="Georgia" w:hAnsi="Georgia" w:cs="Tahoma"/>
          <w:color w:val="000000" w:themeColor="text1"/>
          <w:sz w:val="20"/>
        </w:rPr>
        <w:t>a</w:t>
      </w:r>
      <w:r w:rsidR="003A1ABA" w:rsidRPr="00C46799">
        <w:rPr>
          <w:rFonts w:ascii="Georgia" w:hAnsi="Georgia" w:cs="Tahoma"/>
          <w:color w:val="000000" w:themeColor="text1"/>
          <w:sz w:val="20"/>
        </w:rPr>
        <w:t xml:space="preserve"> Budownictwa Społecznego Wrocław Sp. z o.o.</w:t>
      </w:r>
      <w:r w:rsidR="003019F6" w:rsidRPr="00C46799">
        <w:rPr>
          <w:rFonts w:ascii="Georgia" w:hAnsi="Georgia" w:cs="Tahoma"/>
          <w:color w:val="000000" w:themeColor="text1"/>
          <w:sz w:val="20"/>
        </w:rPr>
        <w:t xml:space="preserve"> </w:t>
      </w:r>
      <w:r w:rsidRPr="00C46799">
        <w:rPr>
          <w:rFonts w:ascii="Georgia" w:hAnsi="Georgia" w:cs="Tahoma"/>
          <w:color w:val="000000" w:themeColor="text1"/>
          <w:sz w:val="20"/>
        </w:rPr>
        <w:t>bez konieczności przypisania do określonej lokalizacji. Jest to związane z możliwością zmian lokalizacji, w których znajduje się określony przedmiot ubezpieczenia</w:t>
      </w:r>
      <w:r w:rsidR="006F22AA" w:rsidRPr="00C46799">
        <w:rPr>
          <w:rFonts w:ascii="Georgia" w:hAnsi="Georgia" w:cs="Tahoma"/>
          <w:color w:val="000000" w:themeColor="text1"/>
          <w:sz w:val="20"/>
        </w:rPr>
        <w:t xml:space="preserve">, limit 1 000 000,00 zł </w:t>
      </w:r>
    </w:p>
    <w:p w14:paraId="571914DE" w14:textId="77777777" w:rsidR="00C66E56" w:rsidRPr="00C46799" w:rsidRDefault="00C66E56" w:rsidP="00C66E56">
      <w:pPr>
        <w:spacing w:after="200" w:line="276" w:lineRule="auto"/>
        <w:rPr>
          <w:rFonts w:ascii="Georgia" w:hAnsi="Georgia" w:cs="Tahoma"/>
          <w:color w:val="FF0000"/>
          <w:sz w:val="20"/>
          <w:szCs w:val="20"/>
        </w:rPr>
      </w:pPr>
    </w:p>
    <w:p w14:paraId="142A2B0D" w14:textId="19A1A490" w:rsidR="003769D7" w:rsidRPr="00C46799" w:rsidRDefault="003769D7" w:rsidP="00C66E56">
      <w:pPr>
        <w:spacing w:after="200" w:line="276" w:lineRule="auto"/>
        <w:rPr>
          <w:rFonts w:ascii="Georgia" w:eastAsia="MS Mincho" w:hAnsi="Georgia" w:cs="Tahoma"/>
          <w:color w:val="000000" w:themeColor="text1"/>
          <w:sz w:val="20"/>
          <w:szCs w:val="20"/>
          <w:lang w:eastAsia="ja-JP"/>
        </w:rPr>
      </w:pPr>
      <w:r w:rsidRPr="00C46799">
        <w:rPr>
          <w:rFonts w:ascii="Georgia" w:hAnsi="Georgia" w:cs="Tahoma"/>
          <w:b/>
          <w:color w:val="000000" w:themeColor="text1"/>
          <w:sz w:val="20"/>
          <w:szCs w:val="20"/>
        </w:rPr>
        <w:t xml:space="preserve">Klauzula kalkulacji </w:t>
      </w:r>
      <w:proofErr w:type="spellStart"/>
      <w:r w:rsidRPr="00C46799">
        <w:rPr>
          <w:rFonts w:ascii="Georgia" w:hAnsi="Georgia" w:cs="Tahoma"/>
          <w:b/>
          <w:color w:val="000000" w:themeColor="text1"/>
          <w:sz w:val="20"/>
          <w:szCs w:val="20"/>
        </w:rPr>
        <w:t>odszkodowania.</w:t>
      </w:r>
      <w:r w:rsidRPr="00C46799">
        <w:rPr>
          <w:rFonts w:ascii="Georgia" w:hAnsi="Georgia" w:cs="Tahoma"/>
          <w:color w:val="000000" w:themeColor="text1"/>
          <w:sz w:val="20"/>
          <w:szCs w:val="20"/>
        </w:rPr>
        <w:t>Odszkodowanie</w:t>
      </w:r>
      <w:proofErr w:type="spellEnd"/>
      <w:r w:rsidRPr="00C46799">
        <w:rPr>
          <w:rFonts w:ascii="Georgia" w:hAnsi="Georgia" w:cs="Tahoma"/>
          <w:color w:val="000000" w:themeColor="text1"/>
          <w:sz w:val="20"/>
          <w:szCs w:val="20"/>
        </w:rPr>
        <w:t xml:space="preserve"> za szkodę całkowitą lub częściową wyznaczone zostanie w oparciu o koszt odtworzenia nowego mienia, do wysokości sumy ubezpieczenia poszczególnych przedmiotów ubezpieczenia, stanowiącej wartość księgową brutto lub odtworzeniową (ubezpieczenie na sumy stałe) lub limit odpowiedzialności (ubezpieczenie na pierwsze ryzyko) bez potrącania zużycia technicznego.</w:t>
      </w:r>
      <w:r w:rsidRPr="00C46799">
        <w:rPr>
          <w:rFonts w:ascii="Georgia" w:eastAsia="MS Mincho" w:hAnsi="Georgia" w:cs="Tahoma"/>
          <w:color w:val="000000" w:themeColor="text1"/>
          <w:sz w:val="20"/>
          <w:szCs w:val="20"/>
          <w:lang w:eastAsia="ja-JP"/>
        </w:rPr>
        <w:t xml:space="preserve"> Nie mają zastosowania zapisy Ogólnych Warunków Ubezpieczenia dotyczące:</w:t>
      </w:r>
    </w:p>
    <w:p w14:paraId="30C24919" w14:textId="77777777" w:rsidR="003769D7" w:rsidRPr="00C46799" w:rsidRDefault="003769D7" w:rsidP="00AB4EB5">
      <w:pPr>
        <w:numPr>
          <w:ilvl w:val="0"/>
          <w:numId w:val="3"/>
        </w:numPr>
        <w:autoSpaceDE w:val="0"/>
        <w:autoSpaceDN w:val="0"/>
        <w:adjustRightInd w:val="0"/>
        <w:spacing w:line="260" w:lineRule="atLeast"/>
        <w:ind w:left="0" w:firstLine="0"/>
        <w:jc w:val="both"/>
        <w:rPr>
          <w:rFonts w:ascii="Georgia" w:eastAsia="MS Mincho" w:hAnsi="Georgia" w:cs="Tahoma"/>
          <w:color w:val="000000" w:themeColor="text1"/>
          <w:sz w:val="20"/>
          <w:szCs w:val="20"/>
          <w:lang w:eastAsia="ja-JP"/>
        </w:rPr>
      </w:pPr>
      <w:r w:rsidRPr="00C46799">
        <w:rPr>
          <w:rFonts w:ascii="Georgia" w:eastAsia="MS Mincho" w:hAnsi="Georgia" w:cs="Tahoma"/>
          <w:color w:val="000000" w:themeColor="text1"/>
          <w:sz w:val="20"/>
          <w:szCs w:val="20"/>
          <w:lang w:eastAsia="ja-JP"/>
        </w:rPr>
        <w:t>Stosowania dla szkód częściowych, ograniczenia wysokości odszkodowania do limitu, który odpowiada procentowemu stopniowi uszkodzenia przedmiotu w stosunku do przyjętej sumy ubezpieczenia dla danego przedmiotu.</w:t>
      </w:r>
    </w:p>
    <w:p w14:paraId="287B007A" w14:textId="77777777" w:rsidR="003769D7" w:rsidRPr="00C46799" w:rsidRDefault="003769D7" w:rsidP="00AB4EB5">
      <w:pPr>
        <w:numPr>
          <w:ilvl w:val="0"/>
          <w:numId w:val="3"/>
        </w:numPr>
        <w:autoSpaceDE w:val="0"/>
        <w:autoSpaceDN w:val="0"/>
        <w:adjustRightInd w:val="0"/>
        <w:spacing w:line="260" w:lineRule="atLeast"/>
        <w:ind w:left="0" w:firstLine="0"/>
        <w:jc w:val="both"/>
        <w:rPr>
          <w:rFonts w:ascii="Georgia" w:eastAsia="MS Mincho" w:hAnsi="Georgia" w:cs="Tahoma"/>
          <w:color w:val="000000" w:themeColor="text1"/>
          <w:sz w:val="20"/>
          <w:szCs w:val="20"/>
          <w:lang w:eastAsia="ja-JP"/>
        </w:rPr>
      </w:pPr>
      <w:r w:rsidRPr="00C46799">
        <w:rPr>
          <w:rFonts w:ascii="Georgia" w:eastAsia="MS Mincho" w:hAnsi="Georgia" w:cs="Tahoma"/>
          <w:color w:val="000000" w:themeColor="text1"/>
          <w:sz w:val="20"/>
          <w:szCs w:val="20"/>
          <w:lang w:eastAsia="ja-JP"/>
        </w:rPr>
        <w:t xml:space="preserve">Zastosowania zasady proporcji, jeżeli wynikająca z ewidencji księgowej wartość </w:t>
      </w:r>
      <w:r w:rsidR="00EE0408" w:rsidRPr="00C46799">
        <w:rPr>
          <w:rFonts w:ascii="Georgia" w:eastAsia="MS Mincho" w:hAnsi="Georgia" w:cs="Tahoma"/>
          <w:color w:val="000000" w:themeColor="text1"/>
          <w:sz w:val="20"/>
          <w:szCs w:val="20"/>
          <w:lang w:eastAsia="ja-JP"/>
        </w:rPr>
        <w:t>brutto mienia</w:t>
      </w:r>
      <w:r w:rsidRPr="00C46799">
        <w:rPr>
          <w:rFonts w:ascii="Georgia" w:eastAsia="MS Mincho" w:hAnsi="Georgia" w:cs="Tahoma"/>
          <w:color w:val="000000" w:themeColor="text1"/>
          <w:sz w:val="20"/>
          <w:szCs w:val="20"/>
          <w:lang w:eastAsia="ja-JP"/>
        </w:rPr>
        <w:t xml:space="preserve"> będzie niższa od wartości odtworzeniowej, </w:t>
      </w:r>
    </w:p>
    <w:p w14:paraId="11CE0B3C" w14:textId="77777777" w:rsidR="003769D7" w:rsidRPr="00C46799" w:rsidRDefault="003769D7" w:rsidP="00CE6B4F">
      <w:pPr>
        <w:spacing w:line="260" w:lineRule="atLeast"/>
        <w:jc w:val="both"/>
        <w:rPr>
          <w:rFonts w:ascii="Georgia" w:hAnsi="Georgia" w:cs="Tahoma"/>
          <w:color w:val="FF0000"/>
          <w:sz w:val="20"/>
          <w:szCs w:val="20"/>
        </w:rPr>
      </w:pPr>
    </w:p>
    <w:p w14:paraId="213B26D6" w14:textId="77777777" w:rsidR="00D33BCD" w:rsidRPr="00C46799" w:rsidRDefault="00D33BCD" w:rsidP="005F049F">
      <w:pPr>
        <w:spacing w:line="260" w:lineRule="atLeast"/>
        <w:jc w:val="both"/>
        <w:rPr>
          <w:rFonts w:ascii="Georgia" w:hAnsi="Georgia" w:cs="Tahoma"/>
          <w:b/>
          <w:color w:val="000000" w:themeColor="text1"/>
          <w:sz w:val="20"/>
          <w:szCs w:val="20"/>
        </w:rPr>
      </w:pPr>
    </w:p>
    <w:p w14:paraId="76FC0C9E" w14:textId="77777777" w:rsidR="00D33BCD" w:rsidRPr="00C46799" w:rsidRDefault="00D33BCD" w:rsidP="005F049F">
      <w:pPr>
        <w:spacing w:line="260" w:lineRule="atLeast"/>
        <w:jc w:val="both"/>
        <w:rPr>
          <w:rFonts w:ascii="Georgia" w:hAnsi="Georgia" w:cs="Tahoma"/>
          <w:b/>
          <w:color w:val="000000" w:themeColor="text1"/>
          <w:sz w:val="20"/>
          <w:szCs w:val="20"/>
        </w:rPr>
      </w:pPr>
    </w:p>
    <w:p w14:paraId="2891B824" w14:textId="3EEF221A" w:rsidR="003769D7" w:rsidRPr="00C46799" w:rsidRDefault="003769D7" w:rsidP="005F049F">
      <w:pPr>
        <w:spacing w:line="260" w:lineRule="atLeast"/>
        <w:jc w:val="both"/>
        <w:rPr>
          <w:rFonts w:ascii="Georgia" w:hAnsi="Georgia" w:cs="Tahoma"/>
          <w:b/>
          <w:color w:val="000000" w:themeColor="text1"/>
          <w:sz w:val="20"/>
          <w:szCs w:val="20"/>
        </w:rPr>
      </w:pPr>
      <w:r w:rsidRPr="00C46799">
        <w:rPr>
          <w:rFonts w:ascii="Georgia" w:hAnsi="Georgia" w:cs="Tahoma"/>
          <w:b/>
          <w:color w:val="000000" w:themeColor="text1"/>
          <w:sz w:val="20"/>
          <w:szCs w:val="20"/>
        </w:rPr>
        <w:t xml:space="preserve">Klauzula </w:t>
      </w:r>
      <w:proofErr w:type="spellStart"/>
      <w:r w:rsidRPr="00C46799">
        <w:rPr>
          <w:rFonts w:ascii="Georgia" w:hAnsi="Georgia" w:cs="Tahoma"/>
          <w:b/>
          <w:color w:val="000000" w:themeColor="text1"/>
          <w:sz w:val="20"/>
          <w:szCs w:val="20"/>
        </w:rPr>
        <w:t>Leeway</w:t>
      </w:r>
      <w:proofErr w:type="spellEnd"/>
      <w:r w:rsidRPr="00C46799">
        <w:rPr>
          <w:rFonts w:ascii="Georgia" w:hAnsi="Georgia" w:cs="Tahoma"/>
          <w:b/>
          <w:color w:val="000000" w:themeColor="text1"/>
          <w:sz w:val="20"/>
          <w:szCs w:val="20"/>
        </w:rPr>
        <w:t xml:space="preserve"> - </w:t>
      </w:r>
      <w:r w:rsidR="005D66FB" w:rsidRPr="00C46799">
        <w:rPr>
          <w:rFonts w:ascii="Georgia" w:hAnsi="Georgia" w:cs="Tahoma"/>
          <w:b/>
          <w:color w:val="000000" w:themeColor="text1"/>
          <w:sz w:val="20"/>
          <w:szCs w:val="20"/>
        </w:rPr>
        <w:t>12</w:t>
      </w:r>
      <w:r w:rsidR="007F0528" w:rsidRPr="00C46799">
        <w:rPr>
          <w:rFonts w:ascii="Georgia" w:hAnsi="Georgia" w:cs="Tahoma"/>
          <w:b/>
          <w:color w:val="000000" w:themeColor="text1"/>
          <w:sz w:val="20"/>
          <w:szCs w:val="20"/>
        </w:rPr>
        <w:t>0</w:t>
      </w:r>
      <w:r w:rsidRPr="00C46799">
        <w:rPr>
          <w:rFonts w:ascii="Georgia" w:hAnsi="Georgia" w:cs="Tahoma"/>
          <w:b/>
          <w:color w:val="000000" w:themeColor="text1"/>
          <w:sz w:val="20"/>
          <w:szCs w:val="20"/>
        </w:rPr>
        <w:t>%</w:t>
      </w:r>
    </w:p>
    <w:p w14:paraId="79521185" w14:textId="6A467A3A" w:rsidR="003769D7" w:rsidRPr="00C46799" w:rsidRDefault="003769D7" w:rsidP="005F049F">
      <w:pPr>
        <w:spacing w:line="260" w:lineRule="atLeast"/>
        <w:jc w:val="both"/>
        <w:rPr>
          <w:rFonts w:ascii="Georgia" w:hAnsi="Georgia" w:cs="Tahoma"/>
          <w:color w:val="000000" w:themeColor="text1"/>
          <w:sz w:val="20"/>
          <w:szCs w:val="20"/>
        </w:rPr>
      </w:pPr>
      <w:r w:rsidRPr="00C46799">
        <w:rPr>
          <w:rFonts w:ascii="Georgia" w:hAnsi="Georgia" w:cs="Tahoma"/>
          <w:color w:val="000000" w:themeColor="text1"/>
          <w:sz w:val="20"/>
          <w:szCs w:val="20"/>
        </w:rPr>
        <w:t>Uzgadnia się pomiędzy stronami, iż w przypadku szkody, zasada proporcjonalności stosowana będzie w przypadku mienia, którego wartość w momencie szkody (przy uwzględnieniu rodzaju deklarowanej wartości) przekraczać będzie 120% sumy podanej do ubezpieczenia.</w:t>
      </w:r>
      <w:r w:rsidR="006F22AA" w:rsidRPr="00C46799">
        <w:rPr>
          <w:rFonts w:ascii="Georgia" w:hAnsi="Georgia" w:cs="Tahoma"/>
          <w:color w:val="000000" w:themeColor="text1"/>
          <w:sz w:val="20"/>
          <w:szCs w:val="20"/>
        </w:rPr>
        <w:t xml:space="preserve"> Klauzula dotyczy wartość odtworzeniowych i rzeczywistych. </w:t>
      </w:r>
    </w:p>
    <w:p w14:paraId="0B1FD2F5" w14:textId="77777777" w:rsidR="005D7097" w:rsidRPr="00C46799" w:rsidRDefault="005D7097" w:rsidP="005F049F">
      <w:pPr>
        <w:spacing w:line="260" w:lineRule="atLeast"/>
        <w:jc w:val="both"/>
        <w:rPr>
          <w:rFonts w:ascii="Georgia" w:hAnsi="Georgia" w:cs="Tahoma"/>
          <w:color w:val="000000" w:themeColor="text1"/>
          <w:sz w:val="20"/>
          <w:szCs w:val="20"/>
        </w:rPr>
      </w:pPr>
    </w:p>
    <w:p w14:paraId="5C77105A" w14:textId="77777777" w:rsidR="003769D7" w:rsidRPr="00C46799" w:rsidRDefault="003769D7" w:rsidP="005F049F">
      <w:pPr>
        <w:spacing w:line="260" w:lineRule="atLeast"/>
        <w:jc w:val="both"/>
        <w:rPr>
          <w:rFonts w:ascii="Georgia" w:hAnsi="Georgia" w:cs="Tahoma"/>
          <w:b/>
          <w:color w:val="000000" w:themeColor="text1"/>
          <w:sz w:val="20"/>
          <w:szCs w:val="20"/>
        </w:rPr>
      </w:pPr>
    </w:p>
    <w:p w14:paraId="5EBB4268" w14:textId="77777777" w:rsidR="003769D7" w:rsidRPr="00C46799" w:rsidRDefault="003769D7" w:rsidP="005F049F">
      <w:pPr>
        <w:spacing w:line="260" w:lineRule="atLeast"/>
        <w:jc w:val="both"/>
        <w:rPr>
          <w:rFonts w:ascii="Georgia" w:hAnsi="Georgia" w:cs="Tahoma"/>
          <w:b/>
          <w:noProof/>
          <w:color w:val="000000" w:themeColor="text1"/>
          <w:sz w:val="20"/>
          <w:szCs w:val="20"/>
        </w:rPr>
      </w:pPr>
      <w:r w:rsidRPr="00C46799">
        <w:rPr>
          <w:rFonts w:ascii="Georgia" w:hAnsi="Georgia" w:cs="Tahoma"/>
          <w:b/>
          <w:noProof/>
          <w:color w:val="000000" w:themeColor="text1"/>
          <w:sz w:val="20"/>
          <w:szCs w:val="20"/>
        </w:rPr>
        <w:lastRenderedPageBreak/>
        <w:t xml:space="preserve">Klauzula niedoubezpieczenia </w:t>
      </w:r>
    </w:p>
    <w:p w14:paraId="13E51386" w14:textId="77777777" w:rsidR="006F22AA" w:rsidRPr="00C46799" w:rsidRDefault="003769D7" w:rsidP="006F22AA">
      <w:pPr>
        <w:spacing w:line="260" w:lineRule="atLeast"/>
        <w:jc w:val="both"/>
        <w:rPr>
          <w:rFonts w:ascii="Georgia" w:hAnsi="Georgia" w:cs="Tahoma"/>
          <w:color w:val="000000" w:themeColor="text1"/>
          <w:sz w:val="20"/>
          <w:szCs w:val="20"/>
        </w:rPr>
      </w:pPr>
      <w:r w:rsidRPr="00C46799">
        <w:rPr>
          <w:rFonts w:ascii="Georgia" w:hAnsi="Georgia" w:cs="Tahoma"/>
          <w:noProof/>
          <w:color w:val="000000" w:themeColor="text1"/>
          <w:sz w:val="20"/>
          <w:szCs w:val="20"/>
        </w:rPr>
        <w:t>Strony postanawiają, że zasada niedoubezpieczenia nie ma zastosowania, jeżeli wysokość roszczenia nie przekracza 20% sumy ubezpieczenia danej ubezpieczonej pozycji, która uległa szkodzie</w:t>
      </w:r>
      <w:r w:rsidR="003A1A9F" w:rsidRPr="00C46799">
        <w:rPr>
          <w:rFonts w:ascii="Georgia" w:hAnsi="Georgia" w:cs="Tahoma"/>
          <w:noProof/>
          <w:color w:val="000000" w:themeColor="text1"/>
          <w:sz w:val="20"/>
          <w:szCs w:val="20"/>
        </w:rPr>
        <w:t>.</w:t>
      </w:r>
      <w:r w:rsidR="006F22AA" w:rsidRPr="00C46799">
        <w:rPr>
          <w:rFonts w:ascii="Georgia" w:hAnsi="Georgia" w:cs="Tahoma"/>
          <w:noProof/>
          <w:color w:val="000000" w:themeColor="text1"/>
          <w:sz w:val="20"/>
          <w:szCs w:val="20"/>
        </w:rPr>
        <w:t xml:space="preserve"> </w:t>
      </w:r>
      <w:r w:rsidR="006F22AA" w:rsidRPr="00C46799">
        <w:rPr>
          <w:rFonts w:ascii="Georgia" w:hAnsi="Georgia" w:cs="Tahoma"/>
          <w:color w:val="000000" w:themeColor="text1"/>
          <w:sz w:val="20"/>
          <w:szCs w:val="20"/>
        </w:rPr>
        <w:t xml:space="preserve">Klauzula dotyczy wartość odtworzeniowych i rzeczywistych. </w:t>
      </w:r>
    </w:p>
    <w:p w14:paraId="562AA554" w14:textId="77777777" w:rsidR="006F22AA" w:rsidRPr="00C46799" w:rsidRDefault="006F22AA" w:rsidP="006F22AA">
      <w:pPr>
        <w:spacing w:line="260" w:lineRule="atLeast"/>
        <w:jc w:val="both"/>
        <w:rPr>
          <w:rFonts w:ascii="Georgia" w:hAnsi="Georgia" w:cs="Tahoma"/>
          <w:color w:val="000000" w:themeColor="text1"/>
          <w:sz w:val="20"/>
          <w:szCs w:val="20"/>
        </w:rPr>
      </w:pPr>
    </w:p>
    <w:p w14:paraId="50EF7755" w14:textId="38450F05" w:rsidR="003769D7" w:rsidRPr="00C46799" w:rsidRDefault="003769D7" w:rsidP="005F049F">
      <w:pPr>
        <w:spacing w:line="260" w:lineRule="atLeast"/>
        <w:jc w:val="both"/>
        <w:rPr>
          <w:rFonts w:ascii="Georgia" w:hAnsi="Georgia" w:cs="Tahoma"/>
          <w:color w:val="000000" w:themeColor="text1"/>
          <w:sz w:val="20"/>
          <w:szCs w:val="20"/>
        </w:rPr>
      </w:pPr>
    </w:p>
    <w:p w14:paraId="0472EE93" w14:textId="77777777" w:rsidR="006F22AA" w:rsidRPr="00C46799" w:rsidRDefault="006F22AA" w:rsidP="006F22AA">
      <w:pPr>
        <w:autoSpaceDE w:val="0"/>
        <w:autoSpaceDN w:val="0"/>
        <w:adjustRightInd w:val="0"/>
        <w:spacing w:line="276" w:lineRule="auto"/>
        <w:jc w:val="both"/>
        <w:rPr>
          <w:rFonts w:ascii="Georgia" w:hAnsi="Georgia"/>
          <w:sz w:val="20"/>
          <w:szCs w:val="20"/>
        </w:rPr>
      </w:pPr>
      <w:r w:rsidRPr="00C46799">
        <w:rPr>
          <w:rFonts w:ascii="Georgia" w:hAnsi="Georgia"/>
          <w:sz w:val="20"/>
          <w:szCs w:val="20"/>
        </w:rPr>
        <w:t xml:space="preserve">Klauzula </w:t>
      </w:r>
      <w:proofErr w:type="spellStart"/>
      <w:r w:rsidRPr="00C46799">
        <w:rPr>
          <w:rFonts w:ascii="Georgia" w:hAnsi="Georgia"/>
          <w:sz w:val="20"/>
          <w:szCs w:val="20"/>
        </w:rPr>
        <w:t>Leeway</w:t>
      </w:r>
      <w:proofErr w:type="spellEnd"/>
      <w:r w:rsidRPr="00C46799">
        <w:rPr>
          <w:rFonts w:ascii="Georgia" w:hAnsi="Georgia"/>
          <w:sz w:val="20"/>
          <w:szCs w:val="20"/>
        </w:rPr>
        <w:t xml:space="preserve"> i niedoubezpieczenia będzie miała zastosowanie w przypadku niedoszacowania wartości ubezpieczonego mienia. </w:t>
      </w:r>
    </w:p>
    <w:p w14:paraId="0DC1D2C5" w14:textId="77777777" w:rsidR="003769D7" w:rsidRPr="00C46799" w:rsidRDefault="003769D7" w:rsidP="005F049F">
      <w:pPr>
        <w:spacing w:line="260" w:lineRule="atLeast"/>
        <w:jc w:val="both"/>
        <w:rPr>
          <w:rFonts w:ascii="Georgia" w:hAnsi="Georgia" w:cs="Tahoma"/>
          <w:color w:val="000000" w:themeColor="text1"/>
          <w:sz w:val="20"/>
          <w:szCs w:val="20"/>
        </w:rPr>
      </w:pPr>
    </w:p>
    <w:p w14:paraId="5FBF8FB4" w14:textId="77777777" w:rsidR="003769D7" w:rsidRPr="00C46799" w:rsidRDefault="003769D7" w:rsidP="005F049F">
      <w:pPr>
        <w:spacing w:line="260" w:lineRule="atLeast"/>
        <w:jc w:val="both"/>
        <w:rPr>
          <w:rFonts w:ascii="Georgia" w:hAnsi="Georgia" w:cs="Tahoma"/>
          <w:b/>
          <w:color w:val="000000" w:themeColor="text1"/>
          <w:sz w:val="20"/>
          <w:szCs w:val="20"/>
        </w:rPr>
      </w:pPr>
      <w:r w:rsidRPr="00C46799">
        <w:rPr>
          <w:rFonts w:ascii="Georgia" w:hAnsi="Georgia" w:cs="Tahoma"/>
          <w:b/>
          <w:color w:val="000000" w:themeColor="text1"/>
          <w:sz w:val="20"/>
          <w:szCs w:val="20"/>
        </w:rPr>
        <w:t>Klauzula zabezpieczeń p. pożarowych i p. kradzieżowych.</w:t>
      </w:r>
    </w:p>
    <w:p w14:paraId="52F8D8D0" w14:textId="7F0B6078" w:rsidR="003769D7" w:rsidRPr="00C46799" w:rsidRDefault="003769D7" w:rsidP="005F049F">
      <w:pPr>
        <w:tabs>
          <w:tab w:val="num" w:pos="360"/>
        </w:tabs>
        <w:spacing w:line="260" w:lineRule="atLeast"/>
        <w:jc w:val="both"/>
        <w:rPr>
          <w:rFonts w:ascii="Georgia" w:hAnsi="Georgia" w:cs="Tahoma"/>
          <w:noProof/>
          <w:color w:val="FF0000"/>
          <w:sz w:val="20"/>
          <w:szCs w:val="20"/>
        </w:rPr>
      </w:pPr>
      <w:r w:rsidRPr="00C46799">
        <w:rPr>
          <w:rFonts w:ascii="Georgia" w:hAnsi="Georgia" w:cs="Tahoma"/>
          <w:noProof/>
          <w:snapToGrid w:val="0"/>
          <w:color w:val="000000" w:themeColor="text1"/>
          <w:sz w:val="20"/>
          <w:szCs w:val="20"/>
        </w:rPr>
        <w:t>Ubezpieczyciel uznaje za wystarczające zabezpieczenia przeciwpożarowe i przeciwkradzieżowe,  stosowane przez Ubezpieczającego, o ile są one zgodne z obowiązującymi w tym zakresie przepisami prawa</w:t>
      </w:r>
      <w:r w:rsidR="003A1A9F" w:rsidRPr="00C46799">
        <w:rPr>
          <w:rFonts w:ascii="Georgia" w:hAnsi="Georgia" w:cs="Tahoma"/>
          <w:noProof/>
          <w:snapToGrid w:val="0"/>
          <w:color w:val="000000" w:themeColor="text1"/>
          <w:sz w:val="20"/>
          <w:szCs w:val="20"/>
        </w:rPr>
        <w:t>.</w:t>
      </w:r>
    </w:p>
    <w:p w14:paraId="2FA27709" w14:textId="77777777" w:rsidR="003769D7" w:rsidRPr="00C46799" w:rsidRDefault="003769D7" w:rsidP="00CE6B4F">
      <w:pPr>
        <w:spacing w:line="260" w:lineRule="atLeast"/>
        <w:jc w:val="both"/>
        <w:rPr>
          <w:rFonts w:ascii="Georgia" w:hAnsi="Georgia" w:cs="Tahoma"/>
          <w:color w:val="000000" w:themeColor="text1"/>
          <w:sz w:val="20"/>
          <w:szCs w:val="20"/>
        </w:rPr>
      </w:pPr>
    </w:p>
    <w:p w14:paraId="06BD5516" w14:textId="77777777" w:rsidR="003769D7" w:rsidRPr="00C46799" w:rsidRDefault="003769D7" w:rsidP="005F049F">
      <w:pPr>
        <w:spacing w:line="260" w:lineRule="atLeast"/>
        <w:jc w:val="both"/>
        <w:rPr>
          <w:rFonts w:ascii="Georgia" w:hAnsi="Georgia" w:cs="Tahoma"/>
          <w:b/>
          <w:iCs/>
          <w:color w:val="000000" w:themeColor="text1"/>
          <w:sz w:val="20"/>
          <w:szCs w:val="20"/>
        </w:rPr>
      </w:pPr>
      <w:r w:rsidRPr="00C46799">
        <w:rPr>
          <w:rFonts w:ascii="Georgia" w:hAnsi="Georgia" w:cs="Tahoma"/>
          <w:b/>
          <w:color w:val="000000" w:themeColor="text1"/>
          <w:sz w:val="20"/>
          <w:szCs w:val="20"/>
        </w:rPr>
        <w:t>Klauzula pokrycia kosztów uprzątnięcia zieleni miejskiej</w:t>
      </w:r>
      <w:r w:rsidR="0093397A" w:rsidRPr="00C46799">
        <w:rPr>
          <w:rFonts w:ascii="Georgia" w:hAnsi="Georgia" w:cs="Tahoma"/>
          <w:b/>
          <w:color w:val="000000" w:themeColor="text1"/>
          <w:sz w:val="20"/>
          <w:szCs w:val="20"/>
        </w:rPr>
        <w:t xml:space="preserve"> </w:t>
      </w:r>
    </w:p>
    <w:p w14:paraId="2875E50A" w14:textId="27686331" w:rsidR="003769D7" w:rsidRPr="00C46799" w:rsidRDefault="003769D7" w:rsidP="00F41D2C">
      <w:pPr>
        <w:spacing w:line="260" w:lineRule="atLeast"/>
        <w:rPr>
          <w:rFonts w:ascii="Georgia" w:hAnsi="Georgia" w:cs="Tahoma"/>
          <w:color w:val="000000" w:themeColor="text1"/>
          <w:sz w:val="20"/>
          <w:szCs w:val="20"/>
        </w:rPr>
      </w:pPr>
      <w:r w:rsidRPr="00C46799">
        <w:rPr>
          <w:rFonts w:ascii="Georgia" w:hAnsi="Georgia" w:cs="Tahoma"/>
          <w:color w:val="000000" w:themeColor="text1"/>
          <w:sz w:val="20"/>
          <w:szCs w:val="20"/>
        </w:rPr>
        <w:t xml:space="preserve">Ubezpieczyciel zwróci Ubezpieczonemu udokumentowane koszty uprzątnięcia zieleni  i nowych </w:t>
      </w:r>
      <w:proofErr w:type="spellStart"/>
      <w:r w:rsidRPr="00C46799">
        <w:rPr>
          <w:rFonts w:ascii="Georgia" w:hAnsi="Georgia" w:cs="Tahoma"/>
          <w:color w:val="000000" w:themeColor="text1"/>
          <w:sz w:val="20"/>
          <w:szCs w:val="20"/>
        </w:rPr>
        <w:t>nasadzeń</w:t>
      </w:r>
      <w:proofErr w:type="spellEnd"/>
      <w:r w:rsidRPr="00C46799">
        <w:rPr>
          <w:rFonts w:ascii="Georgia" w:hAnsi="Georgia" w:cs="Tahoma"/>
          <w:color w:val="000000" w:themeColor="text1"/>
          <w:sz w:val="20"/>
          <w:szCs w:val="20"/>
        </w:rPr>
        <w:t xml:space="preserve"> będące konsekwencją straty lub s</w:t>
      </w:r>
      <w:r w:rsidR="00BF46D5" w:rsidRPr="00C46799">
        <w:rPr>
          <w:rFonts w:ascii="Georgia" w:hAnsi="Georgia" w:cs="Tahoma"/>
          <w:color w:val="000000" w:themeColor="text1"/>
          <w:sz w:val="20"/>
          <w:szCs w:val="20"/>
        </w:rPr>
        <w:t xml:space="preserve">zkody powstałej w wyniku </w:t>
      </w:r>
      <w:r w:rsidR="003A1A9F" w:rsidRPr="00C46799">
        <w:rPr>
          <w:rFonts w:ascii="Georgia" w:hAnsi="Georgia" w:cs="Tahoma"/>
          <w:color w:val="000000" w:themeColor="text1"/>
          <w:sz w:val="20"/>
          <w:szCs w:val="20"/>
        </w:rPr>
        <w:t xml:space="preserve">ubezpieczonych </w:t>
      </w:r>
      <w:r w:rsidR="00BF46D5" w:rsidRPr="00C46799">
        <w:rPr>
          <w:rFonts w:ascii="Georgia" w:hAnsi="Georgia" w:cs="Tahoma"/>
          <w:color w:val="000000" w:themeColor="text1"/>
          <w:sz w:val="20"/>
          <w:szCs w:val="20"/>
        </w:rPr>
        <w:t>zdarzeń</w:t>
      </w:r>
      <w:r w:rsidRPr="00C46799">
        <w:rPr>
          <w:rFonts w:ascii="Georgia" w:hAnsi="Georgia" w:cs="Tahoma"/>
          <w:color w:val="000000" w:themeColor="text1"/>
          <w:sz w:val="20"/>
          <w:szCs w:val="20"/>
        </w:rPr>
        <w:t>.</w:t>
      </w:r>
    </w:p>
    <w:p w14:paraId="7581258A" w14:textId="77777777" w:rsidR="00745603" w:rsidRPr="00C46799" w:rsidRDefault="003769D7" w:rsidP="00F41D2C">
      <w:pPr>
        <w:spacing w:line="260" w:lineRule="atLeast"/>
        <w:rPr>
          <w:rFonts w:ascii="Georgia" w:hAnsi="Georgia" w:cs="Tahoma"/>
          <w:iCs/>
          <w:color w:val="000000" w:themeColor="text1"/>
          <w:sz w:val="20"/>
          <w:szCs w:val="20"/>
        </w:rPr>
      </w:pPr>
      <w:r w:rsidRPr="00C46799">
        <w:rPr>
          <w:rFonts w:ascii="Georgia" w:hAnsi="Georgia" w:cs="Tahoma"/>
          <w:iCs/>
          <w:color w:val="000000" w:themeColor="text1"/>
          <w:sz w:val="20"/>
          <w:szCs w:val="20"/>
        </w:rPr>
        <w:t xml:space="preserve">Limit odpowiedzialności w ramach niniejszej klauzuli wynosi </w:t>
      </w:r>
      <w:r w:rsidR="00745603" w:rsidRPr="00C46799">
        <w:rPr>
          <w:rFonts w:ascii="Georgia" w:hAnsi="Georgia" w:cs="Tahoma"/>
          <w:iCs/>
          <w:color w:val="000000" w:themeColor="text1"/>
          <w:sz w:val="20"/>
          <w:szCs w:val="20"/>
        </w:rPr>
        <w:t>1</w:t>
      </w:r>
      <w:r w:rsidR="003A1A9F" w:rsidRPr="00C46799">
        <w:rPr>
          <w:rFonts w:ascii="Georgia" w:hAnsi="Georgia" w:cs="Tahoma"/>
          <w:iCs/>
          <w:color w:val="000000" w:themeColor="text1"/>
          <w:sz w:val="20"/>
          <w:szCs w:val="20"/>
        </w:rPr>
        <w:t>0</w:t>
      </w:r>
      <w:r w:rsidR="00F3092F" w:rsidRPr="00C46799">
        <w:rPr>
          <w:rFonts w:ascii="Georgia" w:hAnsi="Georgia" w:cs="Tahoma"/>
          <w:iCs/>
          <w:color w:val="000000" w:themeColor="text1"/>
          <w:sz w:val="20"/>
          <w:szCs w:val="20"/>
        </w:rPr>
        <w:t xml:space="preserve">0 </w:t>
      </w:r>
      <w:r w:rsidRPr="00C46799">
        <w:rPr>
          <w:rFonts w:ascii="Georgia" w:hAnsi="Georgia" w:cs="Tahoma"/>
          <w:iCs/>
          <w:color w:val="000000" w:themeColor="text1"/>
          <w:sz w:val="20"/>
          <w:szCs w:val="20"/>
        </w:rPr>
        <w:t xml:space="preserve">000,00 </w:t>
      </w:r>
      <w:r w:rsidR="00F3092F" w:rsidRPr="00C46799">
        <w:rPr>
          <w:rFonts w:ascii="Georgia" w:hAnsi="Georgia" w:cs="Tahoma"/>
          <w:iCs/>
          <w:color w:val="000000" w:themeColor="text1"/>
          <w:sz w:val="20"/>
          <w:szCs w:val="20"/>
        </w:rPr>
        <w:t>PLN</w:t>
      </w:r>
      <w:r w:rsidRPr="00C46799">
        <w:rPr>
          <w:rFonts w:ascii="Georgia" w:hAnsi="Georgia" w:cs="Tahoma"/>
          <w:iCs/>
          <w:color w:val="000000" w:themeColor="text1"/>
          <w:sz w:val="20"/>
          <w:szCs w:val="20"/>
        </w:rPr>
        <w:t xml:space="preserve">, na jedno </w:t>
      </w:r>
    </w:p>
    <w:p w14:paraId="4DE08560" w14:textId="4842A3A9" w:rsidR="003769D7" w:rsidRPr="00C46799" w:rsidRDefault="003769D7" w:rsidP="00F41D2C">
      <w:pPr>
        <w:spacing w:line="260" w:lineRule="atLeast"/>
        <w:rPr>
          <w:rFonts w:ascii="Georgia" w:hAnsi="Georgia" w:cs="Tahoma"/>
          <w:iCs/>
          <w:color w:val="000000" w:themeColor="text1"/>
          <w:sz w:val="20"/>
          <w:szCs w:val="20"/>
        </w:rPr>
      </w:pPr>
      <w:r w:rsidRPr="00C46799">
        <w:rPr>
          <w:rFonts w:ascii="Georgia" w:hAnsi="Georgia" w:cs="Tahoma"/>
          <w:iCs/>
          <w:color w:val="000000" w:themeColor="text1"/>
          <w:sz w:val="20"/>
          <w:szCs w:val="20"/>
        </w:rPr>
        <w:t xml:space="preserve">i </w:t>
      </w:r>
      <w:r w:rsidR="00745603" w:rsidRPr="00C46799">
        <w:rPr>
          <w:rFonts w:ascii="Georgia" w:hAnsi="Georgia" w:cs="Tahoma"/>
          <w:iCs/>
          <w:color w:val="000000" w:themeColor="text1"/>
          <w:sz w:val="20"/>
          <w:szCs w:val="20"/>
        </w:rPr>
        <w:t xml:space="preserve">500 000 ,00 PLN na </w:t>
      </w:r>
      <w:r w:rsidRPr="00C46799">
        <w:rPr>
          <w:rFonts w:ascii="Georgia" w:hAnsi="Georgia" w:cs="Tahoma"/>
          <w:iCs/>
          <w:color w:val="000000" w:themeColor="text1"/>
          <w:sz w:val="20"/>
          <w:szCs w:val="20"/>
        </w:rPr>
        <w:t>wszystkie zdarzenia w okresie ubezpieczenia.</w:t>
      </w:r>
    </w:p>
    <w:p w14:paraId="2871D0B1" w14:textId="0757A4BF" w:rsidR="008D5EBA" w:rsidRPr="00C46799" w:rsidRDefault="006F22AA" w:rsidP="00F41D2C">
      <w:pPr>
        <w:spacing w:line="260" w:lineRule="atLeast"/>
        <w:jc w:val="both"/>
        <w:rPr>
          <w:rFonts w:ascii="Georgia" w:hAnsi="Georgia" w:cs="Tahoma"/>
          <w:b/>
          <w:bCs/>
          <w:color w:val="000000" w:themeColor="text1"/>
          <w:sz w:val="20"/>
          <w:szCs w:val="20"/>
        </w:rPr>
      </w:pPr>
      <w:r w:rsidRPr="00C46799">
        <w:rPr>
          <w:rFonts w:ascii="Georgia" w:hAnsi="Georgia"/>
          <w:sz w:val="20"/>
          <w:szCs w:val="20"/>
        </w:rPr>
        <w:t>K</w:t>
      </w:r>
      <w:r w:rsidR="006A0EBA" w:rsidRPr="00C46799">
        <w:rPr>
          <w:rFonts w:ascii="Georgia" w:hAnsi="Georgia"/>
          <w:sz w:val="20"/>
          <w:szCs w:val="20"/>
        </w:rPr>
        <w:t>lauzula pokrycia kosztów uprzątnięcia zieleni miejskiej nie obejmuje budynków zabytkowych</w:t>
      </w:r>
      <w:r w:rsidR="00C66E56" w:rsidRPr="00C46799">
        <w:rPr>
          <w:rFonts w:ascii="Georgia" w:hAnsi="Georgia"/>
          <w:sz w:val="20"/>
          <w:szCs w:val="20"/>
        </w:rPr>
        <w:t>.</w:t>
      </w:r>
    </w:p>
    <w:p w14:paraId="0B9D156D" w14:textId="77777777" w:rsidR="008D5EBA" w:rsidRPr="00C46799" w:rsidRDefault="008D5EBA" w:rsidP="00F41D2C">
      <w:pPr>
        <w:spacing w:line="260" w:lineRule="atLeast"/>
        <w:jc w:val="both"/>
        <w:rPr>
          <w:rFonts w:ascii="Georgia" w:hAnsi="Georgia" w:cs="Tahoma"/>
          <w:b/>
          <w:bCs/>
          <w:color w:val="000000" w:themeColor="text1"/>
          <w:sz w:val="20"/>
          <w:szCs w:val="20"/>
        </w:rPr>
      </w:pPr>
    </w:p>
    <w:p w14:paraId="23EF7A51" w14:textId="7448100F" w:rsidR="003769D7" w:rsidRPr="00C46799" w:rsidRDefault="003769D7" w:rsidP="00F41D2C">
      <w:pPr>
        <w:spacing w:line="260" w:lineRule="atLeast"/>
        <w:jc w:val="both"/>
        <w:rPr>
          <w:rFonts w:ascii="Georgia" w:hAnsi="Georgia" w:cs="Tahoma"/>
          <w:b/>
          <w:bCs/>
          <w:color w:val="000000" w:themeColor="text1"/>
          <w:sz w:val="20"/>
          <w:szCs w:val="20"/>
        </w:rPr>
      </w:pPr>
      <w:r w:rsidRPr="00C46799">
        <w:rPr>
          <w:rFonts w:ascii="Georgia" w:hAnsi="Georgia" w:cs="Tahoma"/>
          <w:b/>
          <w:bCs/>
          <w:color w:val="000000" w:themeColor="text1"/>
          <w:sz w:val="20"/>
          <w:szCs w:val="20"/>
        </w:rPr>
        <w:t>Klauzula ubezpieczenia mediów gaśniczych</w:t>
      </w:r>
    </w:p>
    <w:p w14:paraId="35342A2D" w14:textId="7D6D85EC" w:rsidR="003769D7" w:rsidRPr="00C46799" w:rsidRDefault="003769D7" w:rsidP="00F41D2C">
      <w:pPr>
        <w:spacing w:line="260" w:lineRule="atLeast"/>
        <w:jc w:val="both"/>
        <w:rPr>
          <w:rFonts w:ascii="Georgia" w:hAnsi="Georgia" w:cs="Tahoma"/>
          <w:bCs/>
          <w:color w:val="000000" w:themeColor="text1"/>
          <w:sz w:val="20"/>
          <w:szCs w:val="20"/>
        </w:rPr>
      </w:pPr>
      <w:r w:rsidRPr="00C46799">
        <w:rPr>
          <w:rFonts w:ascii="Georgia" w:hAnsi="Georgia" w:cs="Tahoma"/>
          <w:bCs/>
          <w:color w:val="000000" w:themeColor="text1"/>
          <w:sz w:val="20"/>
          <w:szCs w:val="20"/>
        </w:rPr>
        <w:t xml:space="preserve">Ubezpieczyciel pokryje koszty napełnienia urządzeń i/lub instalacji gaśniczych, </w:t>
      </w:r>
      <w:r w:rsidR="008D5EBA" w:rsidRPr="00C46799">
        <w:rPr>
          <w:rFonts w:ascii="Georgia" w:hAnsi="Georgia" w:cs="Tahoma"/>
          <w:bCs/>
          <w:color w:val="000000" w:themeColor="text1"/>
          <w:sz w:val="20"/>
          <w:szCs w:val="20"/>
        </w:rPr>
        <w:t xml:space="preserve">także </w:t>
      </w:r>
      <w:r w:rsidRPr="00C46799">
        <w:rPr>
          <w:rFonts w:ascii="Georgia" w:hAnsi="Georgia" w:cs="Tahoma"/>
          <w:bCs/>
          <w:color w:val="000000" w:themeColor="text1"/>
          <w:sz w:val="20"/>
          <w:szCs w:val="20"/>
        </w:rPr>
        <w:t>w przypadku wydostania się mediów gaśniczych na skutek awarii lub błędu w obsłudze;</w:t>
      </w:r>
    </w:p>
    <w:p w14:paraId="2D42D565" w14:textId="0A0A3938" w:rsidR="003769D7" w:rsidRPr="00C46799" w:rsidRDefault="003769D7" w:rsidP="00F41D2C">
      <w:pPr>
        <w:spacing w:line="260" w:lineRule="atLeast"/>
        <w:jc w:val="both"/>
        <w:rPr>
          <w:rFonts w:ascii="Georgia" w:hAnsi="Georgia" w:cs="Tahoma"/>
          <w:bCs/>
          <w:color w:val="000000" w:themeColor="text1"/>
          <w:sz w:val="20"/>
          <w:szCs w:val="20"/>
        </w:rPr>
      </w:pPr>
      <w:r w:rsidRPr="00C46799">
        <w:rPr>
          <w:rFonts w:ascii="Georgia" w:hAnsi="Georgia" w:cs="Tahoma"/>
          <w:bCs/>
          <w:color w:val="000000" w:themeColor="text1"/>
          <w:sz w:val="20"/>
          <w:szCs w:val="20"/>
        </w:rPr>
        <w:t>Li</w:t>
      </w:r>
      <w:r w:rsidR="00745603" w:rsidRPr="00C46799">
        <w:rPr>
          <w:rFonts w:ascii="Georgia" w:hAnsi="Georgia" w:cs="Tahoma"/>
          <w:bCs/>
          <w:color w:val="000000" w:themeColor="text1"/>
          <w:sz w:val="20"/>
          <w:szCs w:val="20"/>
        </w:rPr>
        <w:t>mit odpowiedzialności na jedno 1</w:t>
      </w:r>
      <w:r w:rsidR="00163277" w:rsidRPr="00C46799">
        <w:rPr>
          <w:rFonts w:ascii="Georgia" w:hAnsi="Georgia" w:cs="Tahoma"/>
          <w:bCs/>
          <w:color w:val="000000" w:themeColor="text1"/>
          <w:sz w:val="20"/>
          <w:szCs w:val="20"/>
        </w:rPr>
        <w:t>0</w:t>
      </w:r>
      <w:r w:rsidR="003A1A9F" w:rsidRPr="00C46799">
        <w:rPr>
          <w:rFonts w:ascii="Georgia" w:hAnsi="Georgia" w:cs="Tahoma"/>
          <w:bCs/>
          <w:color w:val="000000" w:themeColor="text1"/>
          <w:sz w:val="20"/>
          <w:szCs w:val="20"/>
        </w:rPr>
        <w:t> </w:t>
      </w:r>
      <w:r w:rsidRPr="00C46799">
        <w:rPr>
          <w:rFonts w:ascii="Georgia" w:hAnsi="Georgia" w:cs="Tahoma"/>
          <w:bCs/>
          <w:color w:val="000000" w:themeColor="text1"/>
          <w:sz w:val="20"/>
          <w:szCs w:val="20"/>
        </w:rPr>
        <w:t>000</w:t>
      </w:r>
      <w:r w:rsidR="003A1A9F" w:rsidRPr="00C46799">
        <w:rPr>
          <w:rFonts w:ascii="Georgia" w:hAnsi="Georgia" w:cs="Tahoma"/>
          <w:bCs/>
          <w:color w:val="000000" w:themeColor="text1"/>
          <w:sz w:val="20"/>
          <w:szCs w:val="20"/>
        </w:rPr>
        <w:t>,00</w:t>
      </w:r>
      <w:r w:rsidRPr="00C46799">
        <w:rPr>
          <w:rFonts w:ascii="Georgia" w:hAnsi="Georgia" w:cs="Tahoma"/>
          <w:bCs/>
          <w:color w:val="000000" w:themeColor="text1"/>
          <w:sz w:val="20"/>
          <w:szCs w:val="20"/>
        </w:rPr>
        <w:t xml:space="preserve"> </w:t>
      </w:r>
      <w:r w:rsidR="00745603" w:rsidRPr="00C46799">
        <w:rPr>
          <w:rFonts w:ascii="Georgia" w:hAnsi="Georgia" w:cs="Tahoma"/>
          <w:bCs/>
          <w:color w:val="000000" w:themeColor="text1"/>
          <w:sz w:val="20"/>
          <w:szCs w:val="20"/>
        </w:rPr>
        <w:t>PLN i 1</w:t>
      </w:r>
      <w:r w:rsidR="003A1A9F" w:rsidRPr="00C46799">
        <w:rPr>
          <w:rFonts w:ascii="Georgia" w:hAnsi="Georgia" w:cs="Tahoma"/>
          <w:bCs/>
          <w:color w:val="000000" w:themeColor="text1"/>
          <w:sz w:val="20"/>
          <w:szCs w:val="20"/>
        </w:rPr>
        <w:t>00 000,00 PLN na wszystkie zdarzenia.</w:t>
      </w:r>
    </w:p>
    <w:p w14:paraId="78013D62" w14:textId="77777777" w:rsidR="003769D7" w:rsidRPr="00C46799" w:rsidRDefault="003769D7" w:rsidP="005F049F">
      <w:pPr>
        <w:pStyle w:val="Tekstpodstawowy"/>
        <w:spacing w:line="260" w:lineRule="atLeast"/>
        <w:jc w:val="both"/>
        <w:rPr>
          <w:rFonts w:ascii="Georgia" w:hAnsi="Georgia" w:cs="Tahoma"/>
          <w:noProof/>
          <w:color w:val="000000" w:themeColor="text1"/>
          <w:sz w:val="20"/>
        </w:rPr>
      </w:pPr>
    </w:p>
    <w:p w14:paraId="2F319285" w14:textId="77777777" w:rsidR="003F0F2F" w:rsidRPr="00C46799" w:rsidRDefault="003F0F2F" w:rsidP="003F0F2F">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Roszczenia regresowe </w:t>
      </w:r>
    </w:p>
    <w:p w14:paraId="1BCEBB61" w14:textId="77777777" w:rsidR="003F0F2F" w:rsidRPr="00C46799" w:rsidRDefault="003F0F2F" w:rsidP="00F41D2C">
      <w:pPr>
        <w:spacing w:line="260" w:lineRule="atLeast"/>
        <w:jc w:val="both"/>
        <w:rPr>
          <w:rFonts w:ascii="Georgia" w:hAnsi="Georgia" w:cs="Arial"/>
          <w:b/>
          <w:sz w:val="20"/>
          <w:szCs w:val="20"/>
          <w:lang w:eastAsia="en-US"/>
        </w:rPr>
      </w:pPr>
      <w:r w:rsidRPr="00C46799">
        <w:rPr>
          <w:rFonts w:ascii="Georgia" w:hAnsi="Georgia" w:cs="Arial"/>
          <w:sz w:val="20"/>
          <w:szCs w:val="20"/>
          <w:lang w:eastAsia="en-US"/>
        </w:rPr>
        <w:t xml:space="preserve">Z dniem wypłaty odszkodowania przez Ubezpieczyciela roszczenia Ubezpieczonego przeciwko </w:t>
      </w:r>
    </w:p>
    <w:p w14:paraId="64F74184" w14:textId="77777777" w:rsidR="003F0F2F" w:rsidRPr="00C46799" w:rsidRDefault="003F0F2F" w:rsidP="00F41D2C">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osobom fizycznym świadczącym pracę na rzecz Ubezpieczonego na podstawie umowy o pracę, powołania, wyboru, mianowania, spółdzielczej umowy o pracę, umów cywilnoprawnych (np. zlecenia, o dzieło),</w:t>
      </w:r>
    </w:p>
    <w:p w14:paraId="7C995784" w14:textId="77777777" w:rsidR="003F0F2F" w:rsidRPr="00C46799" w:rsidRDefault="003F0F2F" w:rsidP="00F41D2C">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osobom fizycznym prowadzącym działalność gospodarczą wyłącznie na rzecz Ubezpieczonego,</w:t>
      </w:r>
    </w:p>
    <w:p w14:paraId="21BF58BE" w14:textId="77777777" w:rsidR="003F0F2F" w:rsidRPr="00C46799" w:rsidRDefault="003F0F2F" w:rsidP="00F41D2C">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wolontariuszom, praktykantom, studentom, stażystom,</w:t>
      </w:r>
    </w:p>
    <w:p w14:paraId="44BC392E" w14:textId="77777777" w:rsidR="003F0F2F" w:rsidRPr="00C46799" w:rsidRDefault="003F0F2F" w:rsidP="00F41D2C">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osobom świadczącym pracę z grzeczności lub osobom świadczącym pracę w podobnej formie, którym Ubezpieczony powierzył wykonywanie pracy osobiście,</w:t>
      </w:r>
    </w:p>
    <w:p w14:paraId="03EA707B" w14:textId="77777777" w:rsidR="003F0F2F" w:rsidRPr="00C46799" w:rsidRDefault="003F0F2F" w:rsidP="00F41D2C">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osobom skierowanym do wykonywania prac społecznie użytecznych,</w:t>
      </w:r>
    </w:p>
    <w:p w14:paraId="53E9DF32" w14:textId="77777777" w:rsidR="003F0F2F" w:rsidRPr="00C46799" w:rsidRDefault="003F0F2F" w:rsidP="00F41D2C">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osobom skierowanym do wykonywania prac wyrokiem sądu,</w:t>
      </w:r>
    </w:p>
    <w:p w14:paraId="4E246A10" w14:textId="77777777" w:rsidR="003F0F2F" w:rsidRPr="00C46799" w:rsidRDefault="003F0F2F" w:rsidP="00F41D2C">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osobom skazanym podejmującym prace na rzecz ubezpieczonego,</w:t>
      </w:r>
    </w:p>
    <w:p w14:paraId="6605CD0A" w14:textId="77777777" w:rsidR="003F0F2F" w:rsidRPr="00C46799" w:rsidRDefault="003F0F2F" w:rsidP="00F41D2C">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osobom odpracowującym czynsz,</w:t>
      </w:r>
    </w:p>
    <w:p w14:paraId="0797E1B0" w14:textId="77777777" w:rsidR="003F0F2F" w:rsidRPr="00C46799" w:rsidRDefault="003F0F2F" w:rsidP="00F41D2C">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osobom skierowanym do prac interwencyjnych przez Urząd Pracy,</w:t>
      </w:r>
    </w:p>
    <w:p w14:paraId="68B9C360" w14:textId="77777777" w:rsidR="003F0F2F" w:rsidRPr="00C46799" w:rsidRDefault="003F0F2F" w:rsidP="00F41D2C">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osobom bliskim pracowników Ubezpieczonego, z którymi pracownicy Ubezpieczonego pozostają we wspólnym gospodarstwie domowym.</w:t>
      </w:r>
    </w:p>
    <w:p w14:paraId="39891AAF" w14:textId="77777777" w:rsidR="003F0F2F" w:rsidRPr="00C46799" w:rsidRDefault="003F0F2F" w:rsidP="00F41D2C">
      <w:pPr>
        <w:spacing w:line="260" w:lineRule="atLeast"/>
        <w:jc w:val="both"/>
        <w:rPr>
          <w:rFonts w:ascii="Georgia" w:hAnsi="Georgia" w:cs="Arial"/>
          <w:sz w:val="20"/>
          <w:szCs w:val="20"/>
          <w:lang w:eastAsia="en-US"/>
        </w:rPr>
      </w:pPr>
      <w:r w:rsidRPr="00C46799">
        <w:rPr>
          <w:rFonts w:ascii="Georgia" w:hAnsi="Georgia" w:cs="Arial"/>
          <w:sz w:val="20"/>
          <w:szCs w:val="20"/>
          <w:lang w:eastAsia="en-US"/>
        </w:rPr>
        <w:t>Ubezpieczyciel zachowuje prawo regresu do w/w osób w przypadku, jeżeli wyrządziły one szkodę umyślnie.</w:t>
      </w:r>
    </w:p>
    <w:p w14:paraId="2F7EC824" w14:textId="77777777" w:rsidR="005F049F" w:rsidRPr="00C46799" w:rsidRDefault="005F049F" w:rsidP="004D363E">
      <w:pPr>
        <w:spacing w:line="260" w:lineRule="atLeast"/>
        <w:jc w:val="both"/>
        <w:rPr>
          <w:rFonts w:ascii="Georgia" w:hAnsi="Georgia" w:cs="Tahoma"/>
          <w:color w:val="000000" w:themeColor="text1"/>
          <w:sz w:val="20"/>
          <w:szCs w:val="20"/>
        </w:rPr>
      </w:pPr>
    </w:p>
    <w:p w14:paraId="12E60683" w14:textId="77777777" w:rsidR="00D33BCD" w:rsidRPr="00C46799" w:rsidRDefault="00D33BCD" w:rsidP="004D363E">
      <w:pPr>
        <w:spacing w:line="260" w:lineRule="atLeast"/>
        <w:jc w:val="both"/>
        <w:rPr>
          <w:rFonts w:ascii="Georgia" w:hAnsi="Georgia" w:cs="Tahoma"/>
          <w:b/>
          <w:color w:val="000000" w:themeColor="text1"/>
          <w:sz w:val="20"/>
          <w:szCs w:val="20"/>
        </w:rPr>
      </w:pPr>
    </w:p>
    <w:p w14:paraId="2DD0E352" w14:textId="4AEA204D" w:rsidR="00E35B69" w:rsidRPr="00C46799" w:rsidRDefault="005530EC" w:rsidP="004D363E">
      <w:pPr>
        <w:spacing w:line="260" w:lineRule="atLeast"/>
        <w:jc w:val="both"/>
        <w:rPr>
          <w:rFonts w:ascii="Georgia" w:hAnsi="Georgia" w:cs="Tahoma"/>
          <w:color w:val="000000" w:themeColor="text1"/>
          <w:sz w:val="20"/>
          <w:szCs w:val="20"/>
        </w:rPr>
      </w:pPr>
      <w:r w:rsidRPr="00C46799">
        <w:rPr>
          <w:rFonts w:ascii="Georgia" w:hAnsi="Georgia" w:cs="Tahoma"/>
          <w:b/>
          <w:color w:val="000000" w:themeColor="text1"/>
          <w:sz w:val="20"/>
          <w:szCs w:val="20"/>
        </w:rPr>
        <w:t xml:space="preserve">Klauzula ubezpieczenia szyb </w:t>
      </w:r>
    </w:p>
    <w:p w14:paraId="5BD69155" w14:textId="336E5613" w:rsidR="001A1FF3" w:rsidRPr="00C46799" w:rsidRDefault="00B21724" w:rsidP="00B27EBE">
      <w:pPr>
        <w:pStyle w:val="Akapitzlist"/>
        <w:spacing w:line="260" w:lineRule="atLeast"/>
        <w:ind w:left="0"/>
        <w:jc w:val="both"/>
        <w:rPr>
          <w:rFonts w:ascii="Georgia" w:hAnsi="Georgia" w:cs="Tahoma"/>
          <w:color w:val="000000" w:themeColor="text1"/>
          <w:sz w:val="20"/>
          <w:szCs w:val="20"/>
        </w:rPr>
      </w:pPr>
      <w:r w:rsidRPr="00C46799">
        <w:rPr>
          <w:rFonts w:ascii="Georgia" w:hAnsi="Georgia" w:cs="Tahoma"/>
          <w:color w:val="000000" w:themeColor="text1"/>
          <w:sz w:val="20"/>
          <w:szCs w:val="20"/>
        </w:rPr>
        <w:t xml:space="preserve">W odniesieniu do ubezpieczenia szyb od stłuczenia wysokość szkody ustala się na podstawie kosztu zakupu lub naprawy zniszczonego przedmiotu ubezpieczenia, tego samego rodzaju, gatunku, materiału i wymiarów, udokumentowanymi stosownymi rachunkami wg cen obowiązujących w dniu powstania szkody. Wysokość wypłaconego odszkodowania odpowiada wysokości szkody </w:t>
      </w:r>
      <w:r w:rsidR="00F41D2C" w:rsidRPr="00C46799">
        <w:rPr>
          <w:rFonts w:ascii="Georgia" w:hAnsi="Georgia" w:cs="Tahoma"/>
          <w:color w:val="000000" w:themeColor="text1"/>
          <w:sz w:val="20"/>
          <w:szCs w:val="20"/>
        </w:rPr>
        <w:br/>
      </w:r>
      <w:r w:rsidRPr="00C46799">
        <w:rPr>
          <w:rFonts w:ascii="Georgia" w:hAnsi="Georgia" w:cs="Tahoma"/>
          <w:color w:val="000000" w:themeColor="text1"/>
          <w:sz w:val="20"/>
          <w:szCs w:val="20"/>
        </w:rPr>
        <w:t>w ubezpieczonym mieniu z uwzględnieniem kosztów: demontażu i montażu, transportu oraz wykonania znaków reklamowych i informacyjnych, z zastrzeżeniem ustalonej sumy ubezpieczenia.</w:t>
      </w:r>
    </w:p>
    <w:p w14:paraId="4B4E1990" w14:textId="77777777" w:rsidR="001A1FF3" w:rsidRPr="00C46799" w:rsidRDefault="001A1FF3" w:rsidP="005F049F">
      <w:pPr>
        <w:spacing w:line="260" w:lineRule="atLeast"/>
        <w:jc w:val="both"/>
        <w:rPr>
          <w:rFonts w:ascii="Georgia" w:hAnsi="Georgia" w:cs="Arial"/>
          <w:b/>
          <w:sz w:val="20"/>
          <w:szCs w:val="20"/>
          <w:lang w:eastAsia="en-US"/>
        </w:rPr>
      </w:pPr>
    </w:p>
    <w:p w14:paraId="290B4C75" w14:textId="0194FA2C" w:rsidR="00E35B69" w:rsidRPr="00C46799" w:rsidRDefault="00E35B69" w:rsidP="005F049F">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reprezentantów </w:t>
      </w:r>
    </w:p>
    <w:p w14:paraId="138F3AD4" w14:textId="4C520D27" w:rsidR="005C70D7" w:rsidRPr="00C46799" w:rsidRDefault="00EE0408" w:rsidP="005F049F">
      <w:pPr>
        <w:spacing w:line="260" w:lineRule="atLeast"/>
        <w:jc w:val="both"/>
        <w:rPr>
          <w:rFonts w:ascii="Georgia" w:hAnsi="Georgia"/>
          <w:sz w:val="20"/>
          <w:szCs w:val="20"/>
        </w:rPr>
      </w:pPr>
      <w:r w:rsidRPr="00C46799">
        <w:rPr>
          <w:rFonts w:ascii="Georgia" w:hAnsi="Georgia"/>
          <w:sz w:val="20"/>
          <w:szCs w:val="20"/>
        </w:rPr>
        <w:t>Uzgadnia się między stronami, że ochrona ubezpieczeniowa nie ulega ograniczeniu w razie wyrządzenia szkody umyślnie przez ubezpieczonego/ubezpieczającego czy p</w:t>
      </w:r>
      <w:r w:rsidR="003A1A9F" w:rsidRPr="00C46799">
        <w:rPr>
          <w:rFonts w:ascii="Georgia" w:hAnsi="Georgia"/>
          <w:sz w:val="20"/>
          <w:szCs w:val="20"/>
        </w:rPr>
        <w:t>racownika Ubezpieczonego, chyba</w:t>
      </w:r>
      <w:r w:rsidRPr="00C46799">
        <w:rPr>
          <w:rFonts w:ascii="Georgia" w:hAnsi="Georgia"/>
          <w:sz w:val="20"/>
          <w:szCs w:val="20"/>
        </w:rPr>
        <w:t xml:space="preserve"> że sprawc</w:t>
      </w:r>
      <w:r w:rsidR="003A1A9F" w:rsidRPr="00C46799">
        <w:rPr>
          <w:rFonts w:ascii="Georgia" w:hAnsi="Georgia"/>
          <w:sz w:val="20"/>
          <w:szCs w:val="20"/>
        </w:rPr>
        <w:t>ą</w:t>
      </w:r>
      <w:r w:rsidRPr="00C46799">
        <w:rPr>
          <w:rFonts w:ascii="Georgia" w:hAnsi="Georgia"/>
          <w:sz w:val="20"/>
          <w:szCs w:val="20"/>
        </w:rPr>
        <w:t xml:space="preserve"> szkody będzie</w:t>
      </w:r>
      <w:r w:rsidR="001A1FF3" w:rsidRPr="00C46799">
        <w:rPr>
          <w:rFonts w:ascii="Georgia" w:hAnsi="Georgia"/>
          <w:sz w:val="20"/>
          <w:szCs w:val="20"/>
        </w:rPr>
        <w:t xml:space="preserve"> członek zarządu lub prokurent.</w:t>
      </w:r>
    </w:p>
    <w:p w14:paraId="77890E11" w14:textId="77777777" w:rsidR="005C70D7" w:rsidRPr="00C46799" w:rsidRDefault="005C70D7" w:rsidP="005F049F">
      <w:pPr>
        <w:spacing w:line="260" w:lineRule="atLeast"/>
        <w:jc w:val="both"/>
        <w:rPr>
          <w:rFonts w:ascii="Georgia" w:hAnsi="Georgia" w:cs="Arial"/>
          <w:b/>
          <w:sz w:val="20"/>
          <w:szCs w:val="20"/>
          <w:lang w:eastAsia="en-US"/>
        </w:rPr>
      </w:pPr>
    </w:p>
    <w:p w14:paraId="090B7DC9" w14:textId="0160BEEC" w:rsidR="00E35B69" w:rsidRPr="00C46799" w:rsidRDefault="00E35B69" w:rsidP="005F049F">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prolongaty zapłaty składki </w:t>
      </w:r>
    </w:p>
    <w:p w14:paraId="18E53760" w14:textId="4E08015F" w:rsidR="00E35B69" w:rsidRPr="00C46799" w:rsidRDefault="00E35B69" w:rsidP="005F049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Brak opłaty składki ubezpieczeniowej lub raty w terminie jej płatności nie może być podstawą do odstąpienia ubezpieczyciela od umowy ze skutkiem natychmiastowym. Odstąpienie jest możliwe pod warunkiem pisemnego wezwania Ubezpieczonego/Ubezpieczającego przez Ubezpieczyciela do zapłaty</w:t>
      </w:r>
      <w:r w:rsidR="000B1106" w:rsidRPr="00C46799">
        <w:rPr>
          <w:rFonts w:ascii="Georgia" w:hAnsi="Georgia" w:cs="Arial"/>
          <w:sz w:val="20"/>
          <w:szCs w:val="20"/>
          <w:lang w:eastAsia="en-US"/>
        </w:rPr>
        <w:t xml:space="preserve"> </w:t>
      </w:r>
      <w:r w:rsidRPr="00C46799">
        <w:rPr>
          <w:rFonts w:ascii="Georgia" w:hAnsi="Georgia" w:cs="Arial"/>
          <w:sz w:val="20"/>
          <w:szCs w:val="20"/>
          <w:lang w:eastAsia="en-US"/>
        </w:rPr>
        <w:t>składki w terminie 14 dni</w:t>
      </w:r>
      <w:r w:rsidR="000B1106" w:rsidRPr="00C46799">
        <w:rPr>
          <w:rFonts w:ascii="Georgia" w:hAnsi="Georgia" w:cs="Arial"/>
          <w:sz w:val="20"/>
          <w:szCs w:val="20"/>
          <w:lang w:eastAsia="en-US"/>
        </w:rPr>
        <w:t xml:space="preserve"> </w:t>
      </w:r>
      <w:r w:rsidR="00F3092F" w:rsidRPr="00C46799">
        <w:rPr>
          <w:rFonts w:ascii="Georgia" w:hAnsi="Georgia" w:cs="Arial"/>
          <w:sz w:val="20"/>
          <w:szCs w:val="20"/>
          <w:lang w:eastAsia="en-US"/>
        </w:rPr>
        <w:t xml:space="preserve">od dnia otrzymania wezwania przez </w:t>
      </w:r>
      <w:r w:rsidR="005C70D7" w:rsidRPr="00C46799">
        <w:rPr>
          <w:rFonts w:ascii="Georgia" w:hAnsi="Georgia" w:cs="Arial"/>
          <w:sz w:val="20"/>
          <w:szCs w:val="20"/>
          <w:lang w:eastAsia="en-US"/>
        </w:rPr>
        <w:t>ubezpieczającego o</w:t>
      </w:r>
      <w:r w:rsidRPr="00C46799">
        <w:rPr>
          <w:rFonts w:ascii="Georgia" w:hAnsi="Georgia" w:cs="Arial"/>
          <w:sz w:val="20"/>
          <w:szCs w:val="20"/>
          <w:lang w:eastAsia="en-US"/>
        </w:rPr>
        <w:t xml:space="preserve"> ile do dnia poprzedniego włącznie nie nastąpiło obciążenie rachunku bankowego ubezpieczającego.</w:t>
      </w:r>
    </w:p>
    <w:p w14:paraId="2C8A2FEC" w14:textId="77777777" w:rsidR="00E35B69" w:rsidRPr="00C46799" w:rsidRDefault="00E35B69" w:rsidP="005F049F">
      <w:pPr>
        <w:spacing w:line="260" w:lineRule="atLeast"/>
        <w:jc w:val="both"/>
        <w:rPr>
          <w:rFonts w:ascii="Georgia" w:hAnsi="Georgia" w:cs="Arial"/>
          <w:sz w:val="20"/>
          <w:szCs w:val="20"/>
          <w:lang w:eastAsia="en-US"/>
        </w:rPr>
      </w:pPr>
    </w:p>
    <w:p w14:paraId="4C5D469A" w14:textId="77777777" w:rsidR="00E35B69" w:rsidRPr="00C46799" w:rsidRDefault="00E35B69" w:rsidP="005F049F">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warunków i taryf </w:t>
      </w:r>
    </w:p>
    <w:p w14:paraId="316A61EE" w14:textId="77777777" w:rsidR="00E35B69" w:rsidRPr="00C46799" w:rsidRDefault="00E35B69" w:rsidP="005F049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W przypadku doubezpieczenia, uzupełniania lub podwyższenia sumy ubezpieczenia w okresie ubezpieczenia, zastosowanie mieć będą warunki umowy oraz taryfa składek obowiązujące w polisie </w:t>
      </w:r>
      <w:r w:rsidR="00226566" w:rsidRPr="00C46799">
        <w:rPr>
          <w:rFonts w:ascii="Georgia" w:hAnsi="Georgia" w:cs="Arial"/>
          <w:sz w:val="20"/>
          <w:szCs w:val="20"/>
          <w:lang w:eastAsia="en-US"/>
        </w:rPr>
        <w:t>zasadniczej w</w:t>
      </w:r>
      <w:r w:rsidR="00F3092F" w:rsidRPr="00C46799">
        <w:rPr>
          <w:rFonts w:ascii="Georgia" w:hAnsi="Georgia" w:cs="Arial"/>
          <w:sz w:val="20"/>
          <w:szCs w:val="20"/>
          <w:lang w:eastAsia="en-US"/>
        </w:rPr>
        <w:t xml:space="preserve"> ofercie.</w:t>
      </w:r>
    </w:p>
    <w:p w14:paraId="593BB516" w14:textId="77777777" w:rsidR="00E35B69" w:rsidRPr="00C46799" w:rsidRDefault="00E35B69" w:rsidP="005F049F">
      <w:pPr>
        <w:spacing w:line="260" w:lineRule="atLeast"/>
        <w:jc w:val="both"/>
        <w:rPr>
          <w:rFonts w:ascii="Georgia" w:hAnsi="Georgia" w:cs="Arial"/>
          <w:sz w:val="20"/>
          <w:szCs w:val="20"/>
          <w:lang w:eastAsia="en-US"/>
        </w:rPr>
      </w:pPr>
    </w:p>
    <w:p w14:paraId="629EEDB9" w14:textId="77777777" w:rsidR="00E35B69" w:rsidRPr="00C46799" w:rsidRDefault="00E35B69" w:rsidP="005F049F">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korespondencji elektronicznej </w:t>
      </w:r>
    </w:p>
    <w:p w14:paraId="0612BF28" w14:textId="77777777" w:rsidR="00E35B69" w:rsidRPr="00C46799" w:rsidRDefault="00E35B69" w:rsidP="005F049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Zawiadomienia i oświadczenia składane przez strony umowy ubezpieczenia mogą być dostarczane drugiej stronie drogą elektroniczną (certyfikowany podpis elektroniczny nie jest wymagany).</w:t>
      </w:r>
    </w:p>
    <w:p w14:paraId="183C190E" w14:textId="77777777" w:rsidR="00E35B69" w:rsidRPr="00C46799" w:rsidRDefault="00E35B69" w:rsidP="005F049F">
      <w:pPr>
        <w:spacing w:line="260" w:lineRule="atLeast"/>
        <w:jc w:val="both"/>
        <w:rPr>
          <w:rFonts w:ascii="Georgia" w:hAnsi="Georgia" w:cs="Arial"/>
          <w:sz w:val="20"/>
          <w:szCs w:val="20"/>
          <w:lang w:eastAsia="en-US"/>
        </w:rPr>
      </w:pPr>
    </w:p>
    <w:p w14:paraId="5499F86A" w14:textId="77777777" w:rsidR="00E35B69" w:rsidRPr="00C46799" w:rsidRDefault="00E35B69" w:rsidP="005F049F">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pro rata temporis </w:t>
      </w:r>
    </w:p>
    <w:p w14:paraId="31DBDB8B" w14:textId="6191A97F" w:rsidR="00E35B69" w:rsidRPr="00C46799" w:rsidRDefault="00E35B69" w:rsidP="005F049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Wszelkie rozliczenia wynikające z niniejszej umowy, a w szczególności związane z dopłatą oraz zwrotem składek dokonywane będą w systemie pro rata temporis (za każdy dzień ochrony ubezpieczeniowej), nie będzie miała zastosowania składka minimalna. W przypadku zwrotu składki Ubezpieczyciel nie będzie potrącał kosztów manipulacyjnych. Zwrot nie zostanie pomniejszony </w:t>
      </w:r>
      <w:r w:rsidR="00F41D2C" w:rsidRPr="00C46799">
        <w:rPr>
          <w:rFonts w:ascii="Georgia" w:hAnsi="Georgia" w:cs="Arial"/>
          <w:sz w:val="20"/>
          <w:szCs w:val="20"/>
          <w:lang w:eastAsia="en-US"/>
        </w:rPr>
        <w:br/>
      </w:r>
      <w:r w:rsidRPr="00C46799">
        <w:rPr>
          <w:rFonts w:ascii="Georgia" w:hAnsi="Georgia" w:cs="Arial"/>
          <w:sz w:val="20"/>
          <w:szCs w:val="20"/>
          <w:lang w:eastAsia="en-US"/>
        </w:rPr>
        <w:t>o wypłacone odszkodowania i założone rezerwy.</w:t>
      </w:r>
    </w:p>
    <w:p w14:paraId="5A821F96" w14:textId="77777777" w:rsidR="00E35B69" w:rsidRPr="00C46799" w:rsidRDefault="00E35B69" w:rsidP="005F049F">
      <w:pPr>
        <w:spacing w:line="260" w:lineRule="atLeast"/>
        <w:jc w:val="both"/>
        <w:rPr>
          <w:rFonts w:ascii="Georgia" w:hAnsi="Georgia" w:cs="Arial"/>
          <w:sz w:val="20"/>
          <w:szCs w:val="20"/>
          <w:lang w:eastAsia="en-US"/>
        </w:rPr>
      </w:pPr>
    </w:p>
    <w:p w14:paraId="09A7FE7F" w14:textId="77777777" w:rsidR="00E35B69" w:rsidRPr="00C46799" w:rsidRDefault="00E35B69" w:rsidP="005F049F">
      <w:pPr>
        <w:spacing w:line="260" w:lineRule="atLeast"/>
        <w:jc w:val="both"/>
        <w:rPr>
          <w:rFonts w:ascii="Georgia" w:hAnsi="Georgia" w:cs="Arial"/>
          <w:sz w:val="20"/>
          <w:szCs w:val="20"/>
          <w:lang w:eastAsia="en-US"/>
        </w:rPr>
      </w:pPr>
    </w:p>
    <w:p w14:paraId="0CDB03A4" w14:textId="77777777" w:rsidR="00E35B69" w:rsidRPr="00C46799" w:rsidRDefault="00E35B69" w:rsidP="005F049F">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oględzin po szkodzie </w:t>
      </w:r>
    </w:p>
    <w:p w14:paraId="49275237" w14:textId="6932F44A" w:rsidR="00E35B69" w:rsidRPr="00C46799" w:rsidRDefault="00E35B69" w:rsidP="005F049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W przypadku zaistnienia szkody Ubezpieczyciel zobowiązany jest do przeprowadzenia oględzin przedmiotu szkody niezwłocznie nie później niż w ciągu 3 dni roboczych od momentu zgłoszenia szkody/notyfikacji o szkodzie lub odstąpienia od oględzin o czym ma obowiązek powiadomić w czasie 3 dni roboczych</w:t>
      </w:r>
      <w:r w:rsidR="000B1106" w:rsidRPr="00C46799">
        <w:rPr>
          <w:rFonts w:ascii="Georgia" w:hAnsi="Georgia" w:cs="Arial"/>
          <w:sz w:val="20"/>
          <w:szCs w:val="20"/>
          <w:lang w:eastAsia="en-US"/>
        </w:rPr>
        <w:t xml:space="preserve">. </w:t>
      </w:r>
    </w:p>
    <w:p w14:paraId="0489E532" w14:textId="77777777" w:rsidR="005F049F" w:rsidRPr="00C46799" w:rsidRDefault="005F049F" w:rsidP="005F049F">
      <w:pPr>
        <w:spacing w:line="260" w:lineRule="atLeast"/>
        <w:jc w:val="both"/>
        <w:rPr>
          <w:rFonts w:ascii="Georgia" w:hAnsi="Georgia" w:cs="Arial"/>
          <w:sz w:val="20"/>
          <w:szCs w:val="20"/>
          <w:lang w:eastAsia="en-US"/>
        </w:rPr>
      </w:pPr>
    </w:p>
    <w:p w14:paraId="2E2D114C" w14:textId="77777777" w:rsidR="00B27EBE" w:rsidRPr="00C46799" w:rsidRDefault="00B27EBE" w:rsidP="005F049F">
      <w:pPr>
        <w:spacing w:line="260" w:lineRule="atLeast"/>
        <w:jc w:val="both"/>
        <w:rPr>
          <w:rFonts w:ascii="Georgia" w:hAnsi="Georgia" w:cs="Arial"/>
          <w:b/>
          <w:sz w:val="20"/>
          <w:szCs w:val="20"/>
          <w:lang w:eastAsia="en-US"/>
        </w:rPr>
      </w:pPr>
    </w:p>
    <w:p w14:paraId="392A6124" w14:textId="5E6D9D01" w:rsidR="005F049F" w:rsidRPr="00C46799" w:rsidRDefault="005F049F" w:rsidP="005F049F">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kosztów rzeczoznawców </w:t>
      </w:r>
    </w:p>
    <w:p w14:paraId="29DD81D7" w14:textId="77777777" w:rsidR="005F049F" w:rsidRPr="00C46799" w:rsidRDefault="005F049F"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Ubezpieczyciel za jego zgodą, zobowiązuje się pokryć poniesione przez Ubezpieczonego uzasadnione i udokumentowane koszty ekspertyz rzeczoznawców związane z ustaleniem zakresu lub rozmiaru szkody.</w:t>
      </w:r>
    </w:p>
    <w:p w14:paraId="31CACDD4" w14:textId="77777777" w:rsidR="005F049F" w:rsidRPr="00C46799" w:rsidRDefault="005F049F" w:rsidP="005F049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Limit łączny dla wszystkich Ubezpieczonych: </w:t>
      </w:r>
      <w:r w:rsidR="007263B2" w:rsidRPr="00C46799">
        <w:rPr>
          <w:rFonts w:ascii="Georgia" w:hAnsi="Georgia" w:cs="Arial"/>
          <w:sz w:val="20"/>
          <w:szCs w:val="20"/>
          <w:lang w:eastAsia="en-US"/>
        </w:rPr>
        <w:t>5</w:t>
      </w:r>
      <w:r w:rsidRPr="00C46799">
        <w:rPr>
          <w:rFonts w:ascii="Georgia" w:hAnsi="Georgia" w:cs="Arial"/>
          <w:sz w:val="20"/>
          <w:szCs w:val="20"/>
          <w:lang w:eastAsia="en-US"/>
        </w:rPr>
        <w:t>0 000,00 PLN na jedno i wszystkie zdarzenia w okresie ubezpieczenia</w:t>
      </w:r>
      <w:r w:rsidR="00CE315B" w:rsidRPr="00C46799">
        <w:rPr>
          <w:rFonts w:ascii="Georgia" w:hAnsi="Georgia" w:cs="Arial"/>
          <w:sz w:val="20"/>
          <w:szCs w:val="20"/>
          <w:lang w:eastAsia="en-US"/>
        </w:rPr>
        <w:t>.</w:t>
      </w:r>
    </w:p>
    <w:p w14:paraId="3B51A5FC" w14:textId="162E0327" w:rsidR="001A1FF3" w:rsidRPr="00C46799" w:rsidRDefault="001A1FF3" w:rsidP="005F049F">
      <w:pPr>
        <w:spacing w:line="260" w:lineRule="atLeast"/>
        <w:jc w:val="both"/>
        <w:rPr>
          <w:rFonts w:ascii="Georgia" w:hAnsi="Georgia" w:cs="Arial"/>
          <w:b/>
          <w:sz w:val="20"/>
          <w:szCs w:val="20"/>
          <w:lang w:eastAsia="en-US"/>
        </w:rPr>
      </w:pPr>
    </w:p>
    <w:p w14:paraId="1E0AEFA5" w14:textId="77777777" w:rsidR="00D33BCD" w:rsidRPr="00C46799" w:rsidRDefault="00D33BCD" w:rsidP="005F049F">
      <w:pPr>
        <w:spacing w:line="260" w:lineRule="atLeast"/>
        <w:jc w:val="both"/>
        <w:rPr>
          <w:rFonts w:ascii="Georgia" w:hAnsi="Georgia" w:cs="Arial"/>
          <w:b/>
          <w:sz w:val="20"/>
          <w:szCs w:val="20"/>
          <w:lang w:eastAsia="en-US"/>
        </w:rPr>
      </w:pPr>
    </w:p>
    <w:p w14:paraId="3C924196" w14:textId="77777777" w:rsidR="00D33BCD" w:rsidRPr="00C46799" w:rsidRDefault="00D33BCD" w:rsidP="005F049F">
      <w:pPr>
        <w:spacing w:line="260" w:lineRule="atLeast"/>
        <w:jc w:val="both"/>
        <w:rPr>
          <w:rFonts w:ascii="Georgia" w:hAnsi="Georgia" w:cs="Arial"/>
          <w:b/>
          <w:sz w:val="20"/>
          <w:szCs w:val="20"/>
          <w:lang w:eastAsia="en-US"/>
        </w:rPr>
      </w:pPr>
    </w:p>
    <w:p w14:paraId="5B8DFF35" w14:textId="74996A5C" w:rsidR="005F049F" w:rsidRPr="00C46799" w:rsidRDefault="005F049F" w:rsidP="005F049F">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kosztów dodatkowych w związku ze szkodą </w:t>
      </w:r>
    </w:p>
    <w:p w14:paraId="71847CB4" w14:textId="77777777" w:rsidR="005F049F" w:rsidRPr="00C46799" w:rsidRDefault="005F049F"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Ubezpieczyciel zwraca koszty poniesione przez Ubezpieczonego lub podmioty działające na jego zlecenie tytułem:</w:t>
      </w:r>
    </w:p>
    <w:p w14:paraId="02B0E72D" w14:textId="77777777" w:rsidR="005F049F" w:rsidRPr="00C46799" w:rsidRDefault="005F049F"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akcji ratowniczej lub innej, prowadzonej w związku z wystąpieniem zdarzeń losowych objętych zakresem ubezpieczenia, w tym wynagrodzenia służb ratowniczych,</w:t>
      </w:r>
    </w:p>
    <w:p w14:paraId="57A15E78" w14:textId="77777777" w:rsidR="005F049F" w:rsidRPr="00C46799" w:rsidRDefault="005F049F"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zastosowania wszelkich dostępnych środków w celu zmniejszenia szkody, niedopuszczenia do jej zwiększenia oraz w celu zabezpieczenia zagrożonego mienia przed szkodą, chociażby środki te okazały się bezskuteczne,</w:t>
      </w:r>
    </w:p>
    <w:p w14:paraId="64B2197B" w14:textId="77777777" w:rsidR="005F049F" w:rsidRPr="00C46799" w:rsidRDefault="005F049F"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lastRenderedPageBreak/>
        <w:t>• montażu, demontażu, wymiany oraz naprawy uszkodzonego lub zniszczonego przedmiotu ubezpieczenia lub jego części oraz innych uszkodzonych lub zniszczonych przedmiotów bądź ich części,</w:t>
      </w:r>
    </w:p>
    <w:p w14:paraId="1F886624" w14:textId="77777777" w:rsidR="005F049F" w:rsidRPr="00C46799" w:rsidRDefault="005F049F" w:rsidP="00CA234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montażu, demontażu nieuszkodzonych części ubezpieczonego mienia,</w:t>
      </w:r>
    </w:p>
    <w:p w14:paraId="4EC3407A" w14:textId="571BDC2F" w:rsidR="005F049F" w:rsidRPr="00C46799" w:rsidRDefault="005F049F" w:rsidP="00CA234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dozoru, przechowania, składowania, utylizacji oraz transportu do/z lokalizacji gdzie odbywa się dozór, przechowanie, składowanie, utylizacja,</w:t>
      </w:r>
    </w:p>
    <w:p w14:paraId="338D7A83" w14:textId="77777777" w:rsidR="005F049F" w:rsidRPr="00C46799" w:rsidRDefault="005F049F" w:rsidP="00CA234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tymczasowego oszklenia lub zabezpieczenia,</w:t>
      </w:r>
    </w:p>
    <w:p w14:paraId="55A1C689" w14:textId="2423DAA4" w:rsidR="005F049F" w:rsidRPr="00C46799" w:rsidRDefault="005F049F" w:rsidP="005F049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 usług ekspresowych, </w:t>
      </w:r>
    </w:p>
    <w:p w14:paraId="203657CE" w14:textId="3800B81C" w:rsidR="00745603" w:rsidRPr="00C46799" w:rsidRDefault="005F049F" w:rsidP="005F049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 przejazdu i pobytu specjalistów lub konsultantów z zagranicy, w celu wzięcia udziału </w:t>
      </w:r>
      <w:r w:rsidR="00F41D2C" w:rsidRPr="00C46799">
        <w:rPr>
          <w:rFonts w:ascii="Georgia" w:hAnsi="Georgia" w:cs="Arial"/>
          <w:sz w:val="20"/>
          <w:szCs w:val="20"/>
          <w:lang w:eastAsia="en-US"/>
        </w:rPr>
        <w:br/>
      </w:r>
      <w:r w:rsidRPr="00C46799">
        <w:rPr>
          <w:rFonts w:ascii="Georgia" w:hAnsi="Georgia" w:cs="Arial"/>
          <w:sz w:val="20"/>
          <w:szCs w:val="20"/>
          <w:lang w:eastAsia="en-US"/>
        </w:rPr>
        <w:t>w postępowaniu likwidacyjnym</w:t>
      </w:r>
    </w:p>
    <w:p w14:paraId="3A4A5288" w14:textId="7B48501D" w:rsidR="005F049F" w:rsidRPr="00C46799" w:rsidRDefault="005F049F" w:rsidP="005F049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obrony prawnej i sądowej, postępowania pojednawczego,</w:t>
      </w:r>
    </w:p>
    <w:p w14:paraId="504D004D" w14:textId="77777777" w:rsidR="005F049F" w:rsidRPr="00C46799" w:rsidRDefault="005F049F" w:rsidP="005F049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tłumaczenia dokumentów niezbędnych do likwidacji szkody (decyzję o konieczności tłumaczenia podejmuje ubezpieczyciel),</w:t>
      </w:r>
    </w:p>
    <w:p w14:paraId="35115C18" w14:textId="77777777" w:rsidR="005F049F" w:rsidRPr="00C46799" w:rsidRDefault="005F049F" w:rsidP="005F049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uprzątnięcia miejsca ubezpieczenia po wystąpieniu szkody, usunięcia rumowiska, wyburzania, odgruzowywania, rozbiórki, wywiezienia pozostałości po szkodzie w związku z wystąpieniem zdarzenia losowego, objętego zakresem ubezpieczenia,</w:t>
      </w:r>
    </w:p>
    <w:p w14:paraId="7606E18D" w14:textId="7B4E38C4" w:rsidR="005F049F" w:rsidRPr="00C46799" w:rsidRDefault="005F049F"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odkażenia lub oczyszczenia ubezpieczonego mienia (pozostałości po szkodzie</w:t>
      </w:r>
      <w:r w:rsidR="00745603" w:rsidRPr="00C46799">
        <w:rPr>
          <w:rFonts w:ascii="Georgia" w:hAnsi="Georgia" w:cs="Arial"/>
          <w:sz w:val="20"/>
          <w:szCs w:val="20"/>
          <w:lang w:eastAsia="en-US"/>
        </w:rPr>
        <w:t>)</w:t>
      </w:r>
      <w:r w:rsidRPr="00C46799">
        <w:rPr>
          <w:rFonts w:ascii="Georgia" w:hAnsi="Georgia" w:cs="Arial"/>
          <w:sz w:val="20"/>
          <w:szCs w:val="20"/>
          <w:lang w:eastAsia="en-US"/>
        </w:rPr>
        <w:t>, usunięcia zanieczyszczeń gleby, wody lub powietrza oraz rekultywacji gruntów, oczyszczenia k</w:t>
      </w:r>
      <w:r w:rsidR="00745603" w:rsidRPr="00C46799">
        <w:rPr>
          <w:rFonts w:ascii="Georgia" w:hAnsi="Georgia" w:cs="Arial"/>
          <w:sz w:val="20"/>
          <w:szCs w:val="20"/>
          <w:lang w:eastAsia="en-US"/>
        </w:rPr>
        <w:t>anałów i ścieków, odpływów itp.</w:t>
      </w:r>
    </w:p>
    <w:p w14:paraId="0107E074" w14:textId="77777777" w:rsidR="005F049F" w:rsidRPr="00C46799" w:rsidRDefault="005F049F"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poleceń/nakazów/decyzji wydanych przez stosowne władze lub w związku z obowiązującymi przepisami prawa, wynagrodzenia należnego podmiotom zarządzającym i nadzorującym prace mające na celu odtworzenie albo naprawę ubezpieczonego mienia,</w:t>
      </w:r>
    </w:p>
    <w:p w14:paraId="263A69EE" w14:textId="77777777" w:rsidR="005F049F" w:rsidRPr="00C46799" w:rsidRDefault="005F049F"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naprawy, wymiany, uzupełnienia zbiorników retencyjnych, gaśniczych, na wodę tryskaczową, innych,</w:t>
      </w:r>
    </w:p>
    <w:p w14:paraId="29FE943F" w14:textId="77777777" w:rsidR="005F049F" w:rsidRPr="00C46799" w:rsidRDefault="005F049F"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poszukiwania i usunięcia przyczyn szkody.</w:t>
      </w:r>
    </w:p>
    <w:p w14:paraId="268A107D" w14:textId="77777777" w:rsidR="005F049F" w:rsidRPr="00C46799" w:rsidRDefault="005F049F" w:rsidP="005F049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Dla powyższych kosztów określa się limit łączny dla wszystkich Ubezpieczonych w wysokości </w:t>
      </w:r>
    </w:p>
    <w:p w14:paraId="19A75435" w14:textId="77777777" w:rsidR="005F049F" w:rsidRPr="00C46799" w:rsidRDefault="00CE315B" w:rsidP="005F049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1 0</w:t>
      </w:r>
      <w:r w:rsidR="005F049F" w:rsidRPr="00C46799">
        <w:rPr>
          <w:rFonts w:ascii="Georgia" w:hAnsi="Georgia" w:cs="Arial"/>
          <w:sz w:val="20"/>
          <w:szCs w:val="20"/>
          <w:lang w:eastAsia="en-US"/>
        </w:rPr>
        <w:t>00 000,00 PLN na jedno i wszystkie zdarzenia w okresie ubezpieczenia ponad zadeklarowaną sumę ubezpieczenia.</w:t>
      </w:r>
    </w:p>
    <w:p w14:paraId="43562758" w14:textId="77777777" w:rsidR="007C4A0A" w:rsidRPr="00C46799" w:rsidRDefault="007C4A0A" w:rsidP="005F049F">
      <w:pPr>
        <w:spacing w:line="260" w:lineRule="atLeast"/>
        <w:jc w:val="both"/>
        <w:rPr>
          <w:rFonts w:ascii="Georgia" w:hAnsi="Georgia" w:cs="Arial"/>
          <w:sz w:val="20"/>
          <w:szCs w:val="20"/>
          <w:lang w:eastAsia="en-US"/>
        </w:rPr>
      </w:pPr>
    </w:p>
    <w:p w14:paraId="5B3031FF" w14:textId="77777777" w:rsidR="005F049F" w:rsidRPr="00C46799" w:rsidRDefault="005F049F" w:rsidP="005F049F">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niedotrzymania obowiązków wynikających z OWU lub innych alternatywnych warunków  </w:t>
      </w:r>
    </w:p>
    <w:p w14:paraId="62FAEFAE" w14:textId="77777777" w:rsidR="005F049F" w:rsidRPr="00C46799" w:rsidRDefault="005F049F"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Jeżeli Ubezpieczony nie dopełnił obowiązków wynikających z OWU, a ich niedopełnienie miało wpływ na powstanie lub rozmiar szkody, Ubezpieczyciel może odmówić wypłaty odszkodowania w całości lub w części, tylko w przypadku kiedy niedopełnienie obowiązku było wynikiem winy umyślnej osób, za które ponosi odpowiedzialność zgodnie z klauzulą reprezentantów.</w:t>
      </w:r>
    </w:p>
    <w:p w14:paraId="4FC9E391" w14:textId="77777777" w:rsidR="005F049F" w:rsidRPr="00C46799" w:rsidRDefault="005F049F" w:rsidP="004D363E">
      <w:pPr>
        <w:spacing w:line="260" w:lineRule="atLeast"/>
        <w:jc w:val="both"/>
        <w:rPr>
          <w:rFonts w:ascii="Georgia" w:hAnsi="Georgia" w:cs="Arial"/>
          <w:sz w:val="20"/>
          <w:szCs w:val="20"/>
          <w:lang w:eastAsia="en-US"/>
        </w:rPr>
      </w:pPr>
    </w:p>
    <w:p w14:paraId="6F0FE35A" w14:textId="77777777" w:rsidR="00B27EBE" w:rsidRPr="00C46799" w:rsidRDefault="00B27EBE" w:rsidP="005F049F">
      <w:pPr>
        <w:spacing w:line="260" w:lineRule="atLeast"/>
        <w:jc w:val="both"/>
        <w:rPr>
          <w:rFonts w:ascii="Georgia" w:hAnsi="Georgia" w:cs="Arial"/>
          <w:b/>
          <w:sz w:val="20"/>
          <w:szCs w:val="20"/>
          <w:lang w:eastAsia="en-US"/>
        </w:rPr>
      </w:pPr>
    </w:p>
    <w:p w14:paraId="0F2C0719" w14:textId="11D9E416" w:rsidR="005F049F" w:rsidRPr="00C46799" w:rsidRDefault="005F049F" w:rsidP="005F049F">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72 godzin </w:t>
      </w:r>
    </w:p>
    <w:p w14:paraId="401AE5DA" w14:textId="62D29BC3" w:rsidR="00BB3AB4" w:rsidRPr="00C46799" w:rsidRDefault="005F049F"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Wszystkie zdarzenia szkodowe powstałe w czasie następujących po sobie 72 godzin na skutek jednej przyczyny traktowane są jako pojedyncza szkoda w odniesieniu do sumy ubezpieczenia, franszyzy redukcyjnej</w:t>
      </w:r>
      <w:r w:rsidR="00BB3AB4" w:rsidRPr="00C46799">
        <w:rPr>
          <w:rFonts w:ascii="Georgia" w:hAnsi="Georgia" w:cs="Arial"/>
          <w:sz w:val="20"/>
          <w:szCs w:val="20"/>
          <w:lang w:eastAsia="en-US"/>
        </w:rPr>
        <w:t>.</w:t>
      </w:r>
    </w:p>
    <w:p w14:paraId="052BA3F8" w14:textId="77777777" w:rsidR="005F049F" w:rsidRPr="00C46799" w:rsidRDefault="005F049F" w:rsidP="004D363E">
      <w:pPr>
        <w:spacing w:line="260" w:lineRule="atLeast"/>
        <w:jc w:val="both"/>
        <w:rPr>
          <w:rFonts w:ascii="Georgia" w:hAnsi="Georgia" w:cs="Arial"/>
          <w:sz w:val="20"/>
          <w:szCs w:val="20"/>
          <w:lang w:eastAsia="en-US"/>
        </w:rPr>
      </w:pPr>
    </w:p>
    <w:p w14:paraId="7CDBDBDB" w14:textId="77777777" w:rsidR="003F0F2F" w:rsidRPr="00C46799" w:rsidRDefault="003F0F2F" w:rsidP="005F049F">
      <w:pPr>
        <w:spacing w:line="260" w:lineRule="atLeast"/>
        <w:jc w:val="both"/>
        <w:rPr>
          <w:rFonts w:ascii="Georgia" w:hAnsi="Georgia" w:cs="Arial"/>
          <w:b/>
          <w:sz w:val="20"/>
          <w:szCs w:val="20"/>
          <w:lang w:eastAsia="en-US"/>
        </w:rPr>
      </w:pPr>
    </w:p>
    <w:p w14:paraId="57E11E4A" w14:textId="77777777" w:rsidR="00D33BCD" w:rsidRPr="00C46799" w:rsidRDefault="00D33BCD" w:rsidP="005F049F">
      <w:pPr>
        <w:spacing w:line="260" w:lineRule="atLeast"/>
        <w:jc w:val="both"/>
        <w:rPr>
          <w:rFonts w:ascii="Georgia" w:hAnsi="Georgia" w:cs="Arial"/>
          <w:b/>
          <w:sz w:val="20"/>
          <w:szCs w:val="20"/>
          <w:lang w:eastAsia="en-US"/>
        </w:rPr>
      </w:pPr>
    </w:p>
    <w:p w14:paraId="59088E96" w14:textId="77777777" w:rsidR="00D33BCD" w:rsidRPr="00C46799" w:rsidRDefault="00D33BCD" w:rsidP="005F049F">
      <w:pPr>
        <w:spacing w:line="260" w:lineRule="atLeast"/>
        <w:jc w:val="both"/>
        <w:rPr>
          <w:rFonts w:ascii="Georgia" w:hAnsi="Georgia" w:cs="Arial"/>
          <w:b/>
          <w:sz w:val="20"/>
          <w:szCs w:val="20"/>
          <w:lang w:eastAsia="en-US"/>
        </w:rPr>
      </w:pPr>
    </w:p>
    <w:p w14:paraId="3E471F06" w14:textId="2216A018" w:rsidR="005F049F" w:rsidRPr="00C46799" w:rsidRDefault="005F049F" w:rsidP="005F049F">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pokrycia ryzyka dewastacji niezwiązanej z kradzieżą </w:t>
      </w:r>
    </w:p>
    <w:p w14:paraId="497E00C5" w14:textId="77777777" w:rsidR="005F049F" w:rsidRPr="00C46799" w:rsidRDefault="005F049F" w:rsidP="005F049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Z zachowaniem pozostałych niezmienionych niniejszą klauzulą postanowień ogólnych warunków ubezpieczenia ustala się, że niniejszą klauzulą jest objęte zgłoszone do ubezpieczenia mienie od zniszczenia lub uszkodzenia wskutek dewastacji, przy czym przez dewastację rozumie się rozmyślne zniszczenie lub uszkodzenie ubezpieczonego mienia przez osoby trzecie, w tym graffiti.</w:t>
      </w:r>
    </w:p>
    <w:p w14:paraId="7F7A3413" w14:textId="77777777" w:rsidR="005F049F" w:rsidRPr="00C46799" w:rsidRDefault="005F049F" w:rsidP="004D363E">
      <w:pPr>
        <w:spacing w:line="260" w:lineRule="atLeast"/>
        <w:jc w:val="both"/>
        <w:rPr>
          <w:rFonts w:ascii="Georgia" w:hAnsi="Georgia" w:cs="Arial"/>
          <w:sz w:val="20"/>
          <w:szCs w:val="20"/>
          <w:lang w:eastAsia="en-US"/>
        </w:rPr>
      </w:pPr>
    </w:p>
    <w:p w14:paraId="35B19E5F" w14:textId="77777777" w:rsidR="00C66E56" w:rsidRPr="00C46799" w:rsidRDefault="00C66E56" w:rsidP="005F049F">
      <w:pPr>
        <w:spacing w:line="260" w:lineRule="atLeast"/>
        <w:jc w:val="both"/>
        <w:rPr>
          <w:rFonts w:ascii="Georgia" w:hAnsi="Georgia" w:cs="Arial"/>
          <w:b/>
          <w:sz w:val="20"/>
          <w:szCs w:val="20"/>
          <w:lang w:eastAsia="en-US"/>
        </w:rPr>
      </w:pPr>
    </w:p>
    <w:p w14:paraId="0E2CCC9F" w14:textId="613E7F97" w:rsidR="005F049F" w:rsidRPr="00C46799" w:rsidRDefault="005F049F" w:rsidP="005F049F">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automatycznego zmniejszenia sumy ubezpieczenia </w:t>
      </w:r>
    </w:p>
    <w:p w14:paraId="67B2A2C9" w14:textId="7B6B4B82" w:rsidR="005F049F" w:rsidRPr="00C46799" w:rsidRDefault="005F049F" w:rsidP="005F049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Niniejszym uzgodniono, że z zastrzeżeniem warunków, </w:t>
      </w:r>
      <w:proofErr w:type="spellStart"/>
      <w:r w:rsidRPr="00C46799">
        <w:rPr>
          <w:rFonts w:ascii="Georgia" w:hAnsi="Georgia" w:cs="Arial"/>
          <w:sz w:val="20"/>
          <w:szCs w:val="20"/>
          <w:lang w:eastAsia="en-US"/>
        </w:rPr>
        <w:t>wyłączeń</w:t>
      </w:r>
      <w:proofErr w:type="spellEnd"/>
      <w:r w:rsidRPr="00C46799">
        <w:rPr>
          <w:rFonts w:ascii="Georgia" w:hAnsi="Georgia" w:cs="Arial"/>
          <w:sz w:val="20"/>
          <w:szCs w:val="20"/>
          <w:lang w:eastAsia="en-US"/>
        </w:rPr>
        <w:t xml:space="preserve"> i postanowień zawartych w polisie lub wpisanych do niej dodatkowo, likwidacja, sprzedaż, obniżenie wartości lub przeniesienie własności </w:t>
      </w:r>
      <w:r w:rsidRPr="00C46799">
        <w:rPr>
          <w:rFonts w:ascii="Georgia" w:hAnsi="Georgia" w:cs="Arial"/>
          <w:sz w:val="20"/>
          <w:szCs w:val="20"/>
          <w:lang w:eastAsia="en-US"/>
        </w:rPr>
        <w:lastRenderedPageBreak/>
        <w:t xml:space="preserve">mienia na osobę trzecią będzie skutkowała zmniejszeniem sumy ubezpieczenia </w:t>
      </w:r>
      <w:r w:rsidR="00F41D2C" w:rsidRPr="00C46799">
        <w:rPr>
          <w:rFonts w:ascii="Georgia" w:hAnsi="Georgia" w:cs="Arial"/>
          <w:sz w:val="20"/>
          <w:szCs w:val="20"/>
          <w:lang w:eastAsia="en-US"/>
        </w:rPr>
        <w:br/>
      </w:r>
      <w:r w:rsidRPr="00C46799">
        <w:rPr>
          <w:rFonts w:ascii="Georgia" w:hAnsi="Georgia" w:cs="Arial"/>
          <w:sz w:val="20"/>
          <w:szCs w:val="20"/>
          <w:lang w:eastAsia="en-US"/>
        </w:rPr>
        <w:t>i odpowiednim zwrotem składki zgodnie z klauzulą pro rata temporis.</w:t>
      </w:r>
    </w:p>
    <w:p w14:paraId="4B1BED9C" w14:textId="77777777" w:rsidR="005F049F" w:rsidRPr="00C46799" w:rsidRDefault="005F049F" w:rsidP="005F049F">
      <w:pPr>
        <w:spacing w:line="260" w:lineRule="atLeast"/>
        <w:jc w:val="both"/>
        <w:rPr>
          <w:rFonts w:ascii="Georgia" w:hAnsi="Georgia" w:cs="Arial"/>
          <w:sz w:val="20"/>
          <w:szCs w:val="20"/>
          <w:lang w:eastAsia="en-US"/>
        </w:rPr>
      </w:pPr>
    </w:p>
    <w:p w14:paraId="0977456E" w14:textId="77777777" w:rsidR="005F049F" w:rsidRPr="00C46799" w:rsidRDefault="005F049F" w:rsidP="005F049F">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ubezpieczenia mienia zewnętrznego (od wszystkich </w:t>
      </w:r>
      <w:proofErr w:type="spellStart"/>
      <w:r w:rsidRPr="00C46799">
        <w:rPr>
          <w:rFonts w:ascii="Georgia" w:hAnsi="Georgia" w:cs="Arial"/>
          <w:b/>
          <w:sz w:val="20"/>
          <w:szCs w:val="20"/>
          <w:lang w:eastAsia="en-US"/>
        </w:rPr>
        <w:t>ryzyk</w:t>
      </w:r>
      <w:proofErr w:type="spellEnd"/>
      <w:r w:rsidRPr="00C46799">
        <w:rPr>
          <w:rFonts w:ascii="Georgia" w:hAnsi="Georgia" w:cs="Arial"/>
          <w:b/>
          <w:sz w:val="20"/>
          <w:szCs w:val="20"/>
          <w:lang w:eastAsia="en-US"/>
        </w:rPr>
        <w:t xml:space="preserve"> poza ryzykiem kradzieży) </w:t>
      </w:r>
    </w:p>
    <w:p w14:paraId="3FAF3293" w14:textId="7DFCD858" w:rsidR="005F049F" w:rsidRPr="00C46799" w:rsidRDefault="005F049F"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Ubezpieczyciel obejmuje ochroną w pełnym zakresie objętym umową ubezpieczenia (z wyjątkiem ryzyka kradzieży) wszelkie mienie zgłoszone do ubezpieczenia mienia od wszystkich </w:t>
      </w:r>
      <w:proofErr w:type="spellStart"/>
      <w:r w:rsidRPr="00C46799">
        <w:rPr>
          <w:rFonts w:ascii="Georgia" w:hAnsi="Georgia" w:cs="Arial"/>
          <w:sz w:val="20"/>
          <w:szCs w:val="20"/>
          <w:lang w:eastAsia="en-US"/>
        </w:rPr>
        <w:t>ryzyk</w:t>
      </w:r>
      <w:proofErr w:type="spellEnd"/>
      <w:r w:rsidRPr="00C46799">
        <w:rPr>
          <w:rFonts w:ascii="Georgia" w:hAnsi="Georgia" w:cs="Arial"/>
          <w:sz w:val="20"/>
          <w:szCs w:val="20"/>
          <w:lang w:eastAsia="en-US"/>
        </w:rPr>
        <w:t xml:space="preserve"> </w:t>
      </w:r>
      <w:r w:rsidR="00F41D2C" w:rsidRPr="00C46799">
        <w:rPr>
          <w:rFonts w:ascii="Georgia" w:hAnsi="Georgia" w:cs="Arial"/>
          <w:sz w:val="20"/>
          <w:szCs w:val="20"/>
          <w:lang w:eastAsia="en-US"/>
        </w:rPr>
        <w:br/>
      </w:r>
      <w:r w:rsidRPr="00C46799">
        <w:rPr>
          <w:rFonts w:ascii="Georgia" w:hAnsi="Georgia" w:cs="Arial"/>
          <w:sz w:val="20"/>
          <w:szCs w:val="20"/>
          <w:lang w:eastAsia="en-US"/>
        </w:rPr>
        <w:t>i znajdujące się lub zamontowane z racji swego charakteru na zewnątrz budynków lub zamontowane na budynkach, budowlach, elementach infrastruktury lądowej (w tym m.in. agregaty klimatyzatorów, kamery, daszki, reklamy, tablice informacyjne, kamery monitoringu, rolety, kolektory słoneczne itp</w:t>
      </w:r>
      <w:r w:rsidR="005C70D7" w:rsidRPr="00C46799">
        <w:rPr>
          <w:rFonts w:ascii="Georgia" w:hAnsi="Georgia" w:cs="Arial"/>
          <w:sz w:val="20"/>
          <w:szCs w:val="20"/>
          <w:lang w:eastAsia="en-US"/>
        </w:rPr>
        <w:t>.) . Ochrona</w:t>
      </w:r>
      <w:r w:rsidRPr="00C46799">
        <w:rPr>
          <w:rFonts w:ascii="Georgia" w:hAnsi="Georgia" w:cs="Arial"/>
          <w:sz w:val="20"/>
          <w:szCs w:val="20"/>
          <w:lang w:eastAsia="en-US"/>
        </w:rPr>
        <w:t xml:space="preserve"> obejmuje także pozostałą infrastrukturę komunalną zgłoszoną do ubezpieczenia znajdującą się na zewnątrz budynków (np. znaki drogowe, barierki, słupki drogowe, studzienki, kratki ściekowe, kosze na śmieci, ławki, tereny rekreacyjne, kontenery </w:t>
      </w:r>
      <w:r w:rsidR="00F41D2C" w:rsidRPr="00C46799">
        <w:rPr>
          <w:rFonts w:ascii="Georgia" w:hAnsi="Georgia" w:cs="Arial"/>
          <w:sz w:val="20"/>
          <w:szCs w:val="20"/>
          <w:lang w:eastAsia="en-US"/>
        </w:rPr>
        <w:br/>
      </w:r>
      <w:r w:rsidRPr="00C46799">
        <w:rPr>
          <w:rFonts w:ascii="Georgia" w:hAnsi="Georgia" w:cs="Arial"/>
          <w:sz w:val="20"/>
          <w:szCs w:val="20"/>
          <w:lang w:eastAsia="en-US"/>
        </w:rPr>
        <w:t xml:space="preserve">i pojemniki do selektywnej zbiórki odpadów etc.) Mienie opisane w niniejszej </w:t>
      </w:r>
      <w:r w:rsidR="005C70D7" w:rsidRPr="00C46799">
        <w:rPr>
          <w:rFonts w:ascii="Georgia" w:hAnsi="Georgia" w:cs="Arial"/>
          <w:sz w:val="20"/>
          <w:szCs w:val="20"/>
          <w:lang w:eastAsia="en-US"/>
        </w:rPr>
        <w:t>Klauzuli</w:t>
      </w:r>
      <w:r w:rsidRPr="00C46799">
        <w:rPr>
          <w:rFonts w:ascii="Georgia" w:hAnsi="Georgia" w:cs="Arial"/>
          <w:sz w:val="20"/>
          <w:szCs w:val="20"/>
          <w:lang w:eastAsia="en-US"/>
        </w:rPr>
        <w:t xml:space="preserve"> objęte jest ochroną, jeżeli zgodnie ze specyfiką, właściwościami, przeznaczeniem oraz warunkami eksploatacji może znajdować się na zewnątrz budynków lub może być ono montowane na zewnątrz budynków.</w:t>
      </w:r>
    </w:p>
    <w:p w14:paraId="3F341249" w14:textId="77777777" w:rsidR="005F049F" w:rsidRPr="00C46799" w:rsidRDefault="005F049F"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Klauzula nakłada na Ubezpieczonego obowiązek niezwłocznego powiadomienia o zaistniałym zdarzeniu szkodowym Policji, jeżeli zdarzenie szkodowe nosi znamiona przestępstwa.</w:t>
      </w:r>
    </w:p>
    <w:p w14:paraId="4BAE4F0A" w14:textId="51616EED" w:rsidR="005F049F" w:rsidRPr="00C46799" w:rsidRDefault="00541029"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Suma ubezpieczenia zgodnie z wartością podaną w załącznikach. </w:t>
      </w:r>
    </w:p>
    <w:p w14:paraId="791B0846" w14:textId="77777777" w:rsidR="005F049F" w:rsidRPr="00C46799" w:rsidRDefault="005F049F" w:rsidP="004D363E">
      <w:pPr>
        <w:spacing w:line="260" w:lineRule="atLeast"/>
        <w:jc w:val="both"/>
        <w:rPr>
          <w:rFonts w:ascii="Georgia" w:hAnsi="Georgia" w:cs="Arial"/>
          <w:sz w:val="20"/>
          <w:szCs w:val="20"/>
          <w:lang w:eastAsia="en-US"/>
        </w:rPr>
      </w:pPr>
    </w:p>
    <w:p w14:paraId="1D1956E0" w14:textId="77777777" w:rsidR="005F049F" w:rsidRPr="00C46799" w:rsidRDefault="005F049F" w:rsidP="004D363E">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ubezpieczenia mienia zewnętrznego (od kradzieży) </w:t>
      </w:r>
    </w:p>
    <w:p w14:paraId="70268326" w14:textId="77777777" w:rsidR="005F049F" w:rsidRPr="00C46799" w:rsidRDefault="005F049F"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Ubezpieczyciel obejmuje ochroną od ryzyka kradzieży wszelkie mienie zgłoszone do ubezpieczenia mienia od wszystkich </w:t>
      </w:r>
      <w:proofErr w:type="spellStart"/>
      <w:r w:rsidRPr="00C46799">
        <w:rPr>
          <w:rFonts w:ascii="Georgia" w:hAnsi="Georgia" w:cs="Arial"/>
          <w:sz w:val="20"/>
          <w:szCs w:val="20"/>
          <w:lang w:eastAsia="en-US"/>
        </w:rPr>
        <w:t>ryzyk</w:t>
      </w:r>
      <w:proofErr w:type="spellEnd"/>
      <w:r w:rsidRPr="00C46799">
        <w:rPr>
          <w:rFonts w:ascii="Georgia" w:hAnsi="Georgia" w:cs="Arial"/>
          <w:sz w:val="20"/>
          <w:szCs w:val="20"/>
          <w:lang w:eastAsia="en-US"/>
        </w:rPr>
        <w:t xml:space="preserve"> i znajdujące się lub zamontowane z racji swego charakteru na zewnątrz budynków lub zamontowane na budynkach, budowlach, elementach infrastruktury lądowej (w tym m.in. agregaty klimatyzatorów, kamery, daszki, reklamy, tablice informacyjne, kamery monitoringu, rolety, kolektory słoneczne itp.). Ochrona obejmuje także pozostałą infrastrukturę komunalną zgłoszoną do ubezpieczenia znajdującą się na zewnątrz budynków (np. znaki drogowe, barierki, słupki drogowe, studzienki, kratki ściekowe, kosze na śmieci, ławki, tereny rekreacyjne, kontenery i pojemniki do selektywnej zbiórki odpadów etc.) Mienie opisane w niniejszej klauzuli objęte jest ochroną, jeżeli zgodnie ze specyfiką, właściwościami, przeznaczeniem oraz warunkami eksploatacji może znajdować się na zewnątrz budynków lub może być ono montowane na zewnątrz budynków. Ryzyko kradzieży jest objęte zakresem ubezpieczenia o ile sprawca dla jej dokonania użył narzędzi i/lub siły i pozostawił ślady ich użycia.</w:t>
      </w:r>
    </w:p>
    <w:p w14:paraId="1082365A" w14:textId="77777777" w:rsidR="005F049F" w:rsidRPr="00C46799" w:rsidRDefault="005F049F"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Ochrona obejmuje także ryzyko kradzieży zewnętrznych stałych elementów budynku, budowli lub lokalu (np. drzwi, okna łącznie z oszkleniem, przyłącza mediów, elementy kominów, anten, elementy instalacji cieplnej, wodnej, kanalizacyjnej, elektrycznej, gazowej, klimatyzacyjnej, wentylacyjnej, telekomunikacyjnej, domofonowej, odgromowej, przeciwpożarowej, internetowej, alarmowej, rynny i rury spustowe).</w:t>
      </w:r>
    </w:p>
    <w:p w14:paraId="6E6BE3BF" w14:textId="77777777" w:rsidR="005F049F" w:rsidRPr="00C46799" w:rsidRDefault="005F049F"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Klauzula nakłada na Ubezpieczonego obowiązek niezwłocznego powiadomienia o zaistniałym zdarzeniu szkodowym Policji, jeżeli zdarzenie szkodowe nosi znamiona przestępstwa. W przypadku zaistnienia kradzieży mienia opisanego w niniejszej klauzuli kradzież ta będzie traktowana jako kradzież z włamaniem (niezależnie od kwalifikacji czynu przez Policję), jeżeli mienie było zabezpieczone w taki sposób, że jego wymontowanie było możliwe jedynie przy użyciu siły i/lub narzędzi.</w:t>
      </w:r>
    </w:p>
    <w:p w14:paraId="5DBB0A14" w14:textId="77777777" w:rsidR="005F049F" w:rsidRPr="00C46799" w:rsidRDefault="005F049F" w:rsidP="004D363E">
      <w:pPr>
        <w:spacing w:line="260" w:lineRule="atLeast"/>
        <w:jc w:val="both"/>
        <w:rPr>
          <w:rFonts w:ascii="Georgia" w:hAnsi="Georgia" w:cs="Arial"/>
          <w:b/>
          <w:sz w:val="20"/>
          <w:szCs w:val="20"/>
          <w:lang w:eastAsia="en-US"/>
        </w:rPr>
      </w:pPr>
    </w:p>
    <w:p w14:paraId="6B7E9C98" w14:textId="77777777" w:rsidR="005F049F" w:rsidRPr="00C46799" w:rsidRDefault="005F049F" w:rsidP="004D363E">
      <w:pPr>
        <w:spacing w:line="260" w:lineRule="atLeast"/>
        <w:jc w:val="both"/>
        <w:rPr>
          <w:rFonts w:ascii="Georgia" w:hAnsi="Georgia" w:cs="Arial"/>
          <w:sz w:val="20"/>
          <w:szCs w:val="20"/>
          <w:lang w:eastAsia="en-US"/>
        </w:rPr>
      </w:pPr>
      <w:r w:rsidRPr="00C46799">
        <w:rPr>
          <w:rFonts w:ascii="Georgia" w:hAnsi="Georgia" w:cs="Arial"/>
          <w:b/>
          <w:sz w:val="20"/>
          <w:szCs w:val="20"/>
          <w:lang w:eastAsia="en-US"/>
        </w:rPr>
        <w:t xml:space="preserve">Klauzula ubezpieczenia mienia znajdującego się poza miejscami ubezpieczenia </w:t>
      </w:r>
    </w:p>
    <w:p w14:paraId="734A72AB" w14:textId="77777777" w:rsidR="005F049F" w:rsidRPr="00C46799" w:rsidRDefault="005F049F"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Ochrona obejmuje szkody w ubezpieczonym mieniu, które czasowo może znaleźć się poza miejscami ubezpieczeniami określonymi w umowie ubezpieczenia </w:t>
      </w:r>
    </w:p>
    <w:p w14:paraId="0A1E0947" w14:textId="77777777" w:rsidR="005F049F" w:rsidRPr="00C46799" w:rsidRDefault="00DA7246"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Limit odpowiedzialności: 2</w:t>
      </w:r>
      <w:r w:rsidR="005F049F" w:rsidRPr="00C46799">
        <w:rPr>
          <w:rFonts w:ascii="Georgia" w:hAnsi="Georgia" w:cs="Arial"/>
          <w:sz w:val="20"/>
          <w:szCs w:val="20"/>
          <w:lang w:eastAsia="en-US"/>
        </w:rPr>
        <w:t>0 000,00 PLN na jedno i wszystkie zdarzenia w okresie ubezpieczenia.</w:t>
      </w:r>
    </w:p>
    <w:p w14:paraId="3D56A5B6" w14:textId="77777777" w:rsidR="005F049F" w:rsidRPr="00C46799" w:rsidRDefault="005F049F" w:rsidP="004D363E">
      <w:pPr>
        <w:spacing w:line="260" w:lineRule="atLeast"/>
        <w:jc w:val="both"/>
        <w:rPr>
          <w:rFonts w:ascii="Georgia" w:hAnsi="Georgia" w:cs="Arial"/>
          <w:b/>
          <w:sz w:val="20"/>
          <w:szCs w:val="20"/>
          <w:lang w:eastAsia="en-US"/>
        </w:rPr>
      </w:pPr>
    </w:p>
    <w:p w14:paraId="40200472" w14:textId="77777777" w:rsidR="005F049F" w:rsidRPr="00C46799" w:rsidRDefault="005F049F" w:rsidP="004D363E">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kosztów pracy w godzinach nadliczbowych </w:t>
      </w:r>
    </w:p>
    <w:p w14:paraId="27574E46" w14:textId="6BBD8C22" w:rsidR="005F049F" w:rsidRPr="00C46799" w:rsidRDefault="005F049F"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Uzgodniono, że Ubezpieczyciel w ramach odszkodowania pokryje dodatkowo poniesione przez Ubezpieczonego koszty pracy w godzinach nadliczbowych, nocnych i w dni ustawowo wolne od pracy oraz fracht ekspresowy. Limit odpowiedzialności ubezpieczyciela w ramach tej klauzuli wynosi </w:t>
      </w:r>
      <w:r w:rsidRPr="00C46799">
        <w:rPr>
          <w:rFonts w:ascii="Georgia" w:hAnsi="Georgia" w:cs="Arial"/>
          <w:sz w:val="20"/>
          <w:szCs w:val="20"/>
          <w:lang w:eastAsia="en-US"/>
        </w:rPr>
        <w:lastRenderedPageBreak/>
        <w:t>5</w:t>
      </w:r>
      <w:r w:rsidR="00541029" w:rsidRPr="00C46799">
        <w:rPr>
          <w:rFonts w:ascii="Georgia" w:hAnsi="Georgia" w:cs="Arial"/>
          <w:sz w:val="20"/>
          <w:szCs w:val="20"/>
          <w:lang w:eastAsia="en-US"/>
        </w:rPr>
        <w:t>0 </w:t>
      </w:r>
      <w:r w:rsidRPr="00C46799">
        <w:rPr>
          <w:rFonts w:ascii="Georgia" w:hAnsi="Georgia" w:cs="Arial"/>
          <w:sz w:val="20"/>
          <w:szCs w:val="20"/>
          <w:lang w:eastAsia="en-US"/>
        </w:rPr>
        <w:t>000,00 PLN łącznie dla wszystkich Ubezpieczonych na jedno i wszystkie zdarzenia w okresie ubezpieczenia.</w:t>
      </w:r>
    </w:p>
    <w:p w14:paraId="5B62AA7F" w14:textId="77777777" w:rsidR="004D363E" w:rsidRPr="00C46799" w:rsidRDefault="004D363E" w:rsidP="004D363E">
      <w:pPr>
        <w:spacing w:line="260" w:lineRule="atLeast"/>
        <w:jc w:val="both"/>
        <w:rPr>
          <w:rFonts w:ascii="Georgia" w:hAnsi="Georgia" w:cs="Arial"/>
          <w:sz w:val="20"/>
          <w:szCs w:val="20"/>
          <w:lang w:eastAsia="en-US"/>
        </w:rPr>
      </w:pPr>
    </w:p>
    <w:p w14:paraId="42135E58" w14:textId="77777777" w:rsidR="005F049F" w:rsidRPr="00C46799" w:rsidRDefault="005F049F" w:rsidP="004D363E">
      <w:pPr>
        <w:spacing w:line="260" w:lineRule="atLeast"/>
        <w:jc w:val="both"/>
        <w:rPr>
          <w:rFonts w:ascii="Georgia" w:hAnsi="Georgia" w:cs="Arial"/>
          <w:sz w:val="20"/>
          <w:szCs w:val="20"/>
          <w:lang w:eastAsia="en-US"/>
        </w:rPr>
      </w:pPr>
      <w:r w:rsidRPr="00C46799">
        <w:rPr>
          <w:rFonts w:ascii="Georgia" w:hAnsi="Georgia" w:cs="Arial"/>
          <w:b/>
          <w:sz w:val="20"/>
          <w:szCs w:val="20"/>
          <w:lang w:eastAsia="en-US"/>
        </w:rPr>
        <w:t xml:space="preserve">Klauzula naprawy zabezpieczeń przeciw kradzieżowych </w:t>
      </w:r>
    </w:p>
    <w:p w14:paraId="7C173E44" w14:textId="77777777" w:rsidR="005F049F" w:rsidRPr="00C46799" w:rsidRDefault="005F049F"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Zakład ubezpieczeń pokryje dodatkowe koszty naprawy zniszczonych lub uszkodzonych stropów, ścian, podłóg, drzwi, zamków, okien, szyb, żaluzji i innych elementów uszkodzonych wskutek dokonanej lub usiłowanej kradzieży z włamaniem, a także koszty wymiany kluczy, względnie nabycia nowych szaf pancernych w związku z utratą kluczy.</w:t>
      </w:r>
    </w:p>
    <w:p w14:paraId="22BCB0EA" w14:textId="2794F1B6" w:rsidR="005F049F" w:rsidRPr="00C46799" w:rsidRDefault="005F049F" w:rsidP="00CA234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Limit </w:t>
      </w:r>
      <w:r w:rsidR="008D5EBA" w:rsidRPr="00C46799">
        <w:rPr>
          <w:rFonts w:ascii="Georgia" w:hAnsi="Georgia" w:cs="Arial"/>
          <w:sz w:val="20"/>
          <w:szCs w:val="20"/>
          <w:lang w:eastAsia="en-US"/>
        </w:rPr>
        <w:t>5</w:t>
      </w:r>
      <w:r w:rsidR="005D66FB" w:rsidRPr="00C46799">
        <w:rPr>
          <w:rFonts w:ascii="Georgia" w:hAnsi="Georgia" w:cs="Arial"/>
          <w:sz w:val="20"/>
          <w:szCs w:val="20"/>
          <w:lang w:eastAsia="en-US"/>
        </w:rPr>
        <w:t xml:space="preserve">0 </w:t>
      </w:r>
      <w:r w:rsidRPr="00C46799">
        <w:rPr>
          <w:rFonts w:ascii="Georgia" w:hAnsi="Georgia" w:cs="Arial"/>
          <w:sz w:val="20"/>
          <w:szCs w:val="20"/>
          <w:lang w:eastAsia="en-US"/>
        </w:rPr>
        <w:t>000,00 PLN na jedno i wszystkie zdarzenia w okresie ubezpieczenia.</w:t>
      </w:r>
    </w:p>
    <w:p w14:paraId="3BDBBE60" w14:textId="77777777" w:rsidR="004D363E" w:rsidRPr="00C46799" w:rsidRDefault="004D363E" w:rsidP="00CA234F">
      <w:pPr>
        <w:spacing w:line="260" w:lineRule="atLeast"/>
        <w:jc w:val="both"/>
        <w:rPr>
          <w:rFonts w:ascii="Georgia" w:hAnsi="Georgia" w:cs="Arial"/>
          <w:sz w:val="20"/>
          <w:szCs w:val="20"/>
          <w:lang w:eastAsia="en-US"/>
        </w:rPr>
      </w:pPr>
    </w:p>
    <w:p w14:paraId="782339A5" w14:textId="77777777" w:rsidR="004D363E" w:rsidRPr="00C46799" w:rsidRDefault="004D363E" w:rsidP="004D363E">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napraw prowizorycznych  </w:t>
      </w:r>
    </w:p>
    <w:p w14:paraId="47063ADA" w14:textId="69937340" w:rsidR="003D5567" w:rsidRPr="00C46799" w:rsidRDefault="004D363E" w:rsidP="006F22AA">
      <w:pPr>
        <w:jc w:val="both"/>
        <w:rPr>
          <w:rFonts w:ascii="Georgia" w:hAnsi="Georgia" w:cs="Arial"/>
          <w:color w:val="000000" w:themeColor="text1"/>
          <w:sz w:val="20"/>
          <w:szCs w:val="20"/>
        </w:rPr>
      </w:pPr>
      <w:r w:rsidRPr="00C46799">
        <w:rPr>
          <w:rFonts w:ascii="Georgia" w:hAnsi="Georgia" w:cs="Arial"/>
          <w:sz w:val="20"/>
          <w:szCs w:val="20"/>
          <w:lang w:eastAsia="en-US"/>
        </w:rPr>
        <w:t>Ubezpieczyciel pokryje koszty napraw prowizorycznych, które umożliwią ograniczenie strat spowodowanych przez szkodę.</w:t>
      </w:r>
      <w:r w:rsidR="00541029" w:rsidRPr="00C46799">
        <w:rPr>
          <w:rFonts w:ascii="Georgia" w:hAnsi="Georgia" w:cs="Arial"/>
          <w:sz w:val="20"/>
          <w:szCs w:val="20"/>
          <w:lang w:eastAsia="en-US"/>
        </w:rPr>
        <w:t xml:space="preserve"> Limit 50 000,00 PLN ponad sumę ubez</w:t>
      </w:r>
      <w:r w:rsidR="00C20380" w:rsidRPr="00C46799">
        <w:rPr>
          <w:rFonts w:ascii="Georgia" w:hAnsi="Georgia" w:cs="Arial"/>
          <w:sz w:val="20"/>
          <w:szCs w:val="20"/>
          <w:lang w:eastAsia="en-US"/>
        </w:rPr>
        <w:t xml:space="preserve">pieczenia ubezpieczonego mienia na jedno </w:t>
      </w:r>
      <w:r w:rsidR="00C20380" w:rsidRPr="00C46799">
        <w:rPr>
          <w:rFonts w:ascii="Georgia" w:hAnsi="Georgia" w:cs="Arial"/>
          <w:color w:val="000000" w:themeColor="text1"/>
          <w:sz w:val="20"/>
          <w:szCs w:val="20"/>
          <w:lang w:eastAsia="en-US"/>
        </w:rPr>
        <w:t>zdarzenie.</w:t>
      </w:r>
      <w:r w:rsidR="00C66E56" w:rsidRPr="00C46799">
        <w:rPr>
          <w:rFonts w:ascii="Georgia" w:hAnsi="Georgia" w:cs="Arial"/>
          <w:color w:val="000000" w:themeColor="text1"/>
          <w:sz w:val="20"/>
          <w:szCs w:val="20"/>
          <w:lang w:eastAsia="en-US"/>
        </w:rPr>
        <w:t xml:space="preserve"> </w:t>
      </w:r>
      <w:r w:rsidR="006F22AA" w:rsidRPr="00C46799">
        <w:rPr>
          <w:rFonts w:ascii="Georgia" w:hAnsi="Georgia" w:cs="Arial"/>
          <w:color w:val="000000" w:themeColor="text1"/>
          <w:sz w:val="20"/>
          <w:szCs w:val="20"/>
        </w:rPr>
        <w:t xml:space="preserve">W ramach </w:t>
      </w:r>
      <w:r w:rsidR="00D33BCD" w:rsidRPr="00C46799">
        <w:rPr>
          <w:rFonts w:ascii="Georgia" w:hAnsi="Georgia" w:cs="Arial"/>
          <w:color w:val="000000" w:themeColor="text1"/>
          <w:sz w:val="20"/>
          <w:szCs w:val="20"/>
        </w:rPr>
        <w:t>klauzuli pokrywane</w:t>
      </w:r>
      <w:r w:rsidR="003D5567" w:rsidRPr="00C46799">
        <w:rPr>
          <w:rFonts w:ascii="Georgia" w:hAnsi="Georgia" w:cs="Arial"/>
          <w:color w:val="000000" w:themeColor="text1"/>
          <w:sz w:val="20"/>
          <w:szCs w:val="20"/>
        </w:rPr>
        <w:t xml:space="preserve"> są konieczne i udokumentowane koszty poniesione przez Ubezpieczającego/ Ubezpieczonego w związku ze zdarzeniem objętym ochroną ubezpieczeniową. </w:t>
      </w:r>
    </w:p>
    <w:p w14:paraId="6C05FCDC" w14:textId="77777777" w:rsidR="004D363E" w:rsidRPr="00C46799" w:rsidRDefault="004D363E" w:rsidP="004D363E">
      <w:pPr>
        <w:spacing w:line="260" w:lineRule="atLeast"/>
        <w:jc w:val="both"/>
        <w:rPr>
          <w:rFonts w:ascii="Georgia" w:hAnsi="Georgia" w:cs="Arial"/>
          <w:sz w:val="20"/>
          <w:szCs w:val="20"/>
          <w:lang w:eastAsia="en-US"/>
        </w:rPr>
      </w:pPr>
    </w:p>
    <w:p w14:paraId="3CC27896" w14:textId="77777777" w:rsidR="004D363E" w:rsidRPr="00C46799" w:rsidRDefault="004D363E" w:rsidP="004D363E">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Ubezpieczenie mienia podczas transportu </w:t>
      </w:r>
    </w:p>
    <w:p w14:paraId="0B98E54B" w14:textId="77777777" w:rsidR="004D363E" w:rsidRPr="00C46799" w:rsidRDefault="004D363E"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ochroną ubezpieczeniową objęte jest mienie stanowiące własność Ubezpieczonego podczas transportu drogowego pomiędzy lokalizacjami na terenie RP, w których Ubezpieczony prowadzi działalność gospodarczą (w tym także transport mienia pomiędzy lokalizacjami prowadzenia działalności różnych Ubezpieczonych objętych umową ubezpieczenia), oraz dla transportu mienia związanego z delegacjami służbowymi realizowanego przez Ubezpieczonego lub jego pracowników, w tym środkami transportu stanowiącymi własność Ubezpieczonego lub znajdującym się w jego posiadaniu na podstawie tytułu prawnego.</w:t>
      </w:r>
    </w:p>
    <w:p w14:paraId="03A116B6" w14:textId="77777777" w:rsidR="004D363E" w:rsidRPr="00C46799" w:rsidRDefault="004D363E"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2. Zakres ubezpieczenia obejmuje szkody w przewożonym mieniu powstałe wskutek następujących zdarzeń losowych:</w:t>
      </w:r>
    </w:p>
    <w:p w14:paraId="55F0FAE4" w14:textId="77777777" w:rsidR="004D363E" w:rsidRPr="00C46799" w:rsidRDefault="004D363E" w:rsidP="00CA234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1) pożar, powódź, wybuch, uderzenie pioruna, upadek statku powietrznego, deszcz nawalny, dym, grad, huk ponaddźwiękowy, huragan, lawina, osuwanie się ziemi, sadza, zapadanie się ziemi, upadek przedmiotów na ubezpieczone mienie, trzęsienie ziemi, wypadek środka transportu</w:t>
      </w:r>
    </w:p>
    <w:p w14:paraId="18D5CE34" w14:textId="77777777" w:rsidR="004D363E" w:rsidRPr="00C46799" w:rsidRDefault="004D363E" w:rsidP="00CA234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2) rabunek,</w:t>
      </w:r>
    </w:p>
    <w:p w14:paraId="5D545E68" w14:textId="77777777" w:rsidR="004D363E" w:rsidRPr="00C46799" w:rsidRDefault="004D363E" w:rsidP="00CA234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3) kradzież z włamaniem do środka transportu</w:t>
      </w:r>
    </w:p>
    <w:p w14:paraId="08B69A7F" w14:textId="77777777" w:rsidR="004D363E" w:rsidRPr="00C46799" w:rsidRDefault="004D363E" w:rsidP="00CA234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4) kradzież mienia z jednoczesnym zaborem środka transportu,</w:t>
      </w:r>
    </w:p>
    <w:p w14:paraId="60519E07" w14:textId="09D1A672" w:rsidR="004D363E" w:rsidRPr="00C46799" w:rsidRDefault="004D363E"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3. Szkody powstałe wskutek kradzieży z włamaniem do środka transportu oraz kradzieży mienia </w:t>
      </w:r>
      <w:r w:rsidR="00F41D2C" w:rsidRPr="00C46799">
        <w:rPr>
          <w:rFonts w:ascii="Georgia" w:hAnsi="Georgia" w:cs="Arial"/>
          <w:sz w:val="20"/>
          <w:szCs w:val="20"/>
          <w:lang w:eastAsia="en-US"/>
        </w:rPr>
        <w:br/>
      </w:r>
      <w:r w:rsidRPr="00C46799">
        <w:rPr>
          <w:rFonts w:ascii="Georgia" w:hAnsi="Georgia" w:cs="Arial"/>
          <w:sz w:val="20"/>
          <w:szCs w:val="20"/>
          <w:lang w:eastAsia="en-US"/>
        </w:rPr>
        <w:t xml:space="preserve">z jednoczesnym zaborem środka transportu objęte są ochroną wyłącznie w sytuacji, gdy pozostawiony bez dozoru pojazd został zamknięty na zamki fabryczne, miał uruchomione fabryczne zabezpieczenia przeciw kradzieżowe oraz był zaparkowany w porze nocnej na terenie zamkniętym, ogrodzonym, całodobowo dozorowanym oraz oświetlonym </w:t>
      </w:r>
    </w:p>
    <w:p w14:paraId="36284C9C" w14:textId="5AC91F57" w:rsidR="004D363E" w:rsidRPr="00C46799" w:rsidRDefault="004D363E"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4. Okres ubezpieczenia rozpoczyna się z chwilą rozpoczęcia załadunku mienia w miejscu nadania </w:t>
      </w:r>
      <w:r w:rsidR="00F41D2C" w:rsidRPr="00C46799">
        <w:rPr>
          <w:rFonts w:ascii="Georgia" w:hAnsi="Georgia" w:cs="Arial"/>
          <w:sz w:val="20"/>
          <w:szCs w:val="20"/>
          <w:lang w:eastAsia="en-US"/>
        </w:rPr>
        <w:br/>
      </w:r>
      <w:r w:rsidRPr="00C46799">
        <w:rPr>
          <w:rFonts w:ascii="Georgia" w:hAnsi="Georgia" w:cs="Arial"/>
          <w:sz w:val="20"/>
          <w:szCs w:val="20"/>
          <w:lang w:eastAsia="en-US"/>
        </w:rPr>
        <w:t>i kończy się z chwilą zakończenia wyładunku mienia w miejscu przeznaczenia, pod warunkiem, że rozpoczęcie czynności załadunku oraz wyładunku ma miejsce. Szkody powstałe w wyniku zdarzeń losowych określonych w pkt. 2 niniejszej klauzuli mające miejsce podczas załadunku i rozładunku mienia objęte są również zakresem ubezpieczenia.</w:t>
      </w:r>
    </w:p>
    <w:p w14:paraId="430FBCE3" w14:textId="77777777" w:rsidR="004D363E" w:rsidRPr="00C46799" w:rsidRDefault="004D363E"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5. Ubezpieczenie w żadnym wypadku nie obejmuje szkód powstałych w czasie transportów realizowanych przez osoby trzecie, w tym na podstawie umów cywilnoprawnych, w szczególności umów przewozu, spedycji lub umów o świadczenie usług logistycznych.</w:t>
      </w:r>
    </w:p>
    <w:p w14:paraId="4DCE1D7E" w14:textId="776803B1" w:rsidR="004D363E" w:rsidRPr="00C46799" w:rsidRDefault="004D363E"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Limit odpowiedzialności: </w:t>
      </w:r>
      <w:r w:rsidR="007C2B8E" w:rsidRPr="00C46799">
        <w:rPr>
          <w:rFonts w:ascii="Georgia" w:hAnsi="Georgia" w:cs="Arial"/>
          <w:sz w:val="20"/>
          <w:szCs w:val="20"/>
          <w:lang w:eastAsia="en-US"/>
        </w:rPr>
        <w:t>2</w:t>
      </w:r>
      <w:r w:rsidRPr="00C46799">
        <w:rPr>
          <w:rFonts w:ascii="Georgia" w:hAnsi="Georgia" w:cs="Arial"/>
          <w:sz w:val="20"/>
          <w:szCs w:val="20"/>
          <w:lang w:eastAsia="en-US"/>
        </w:rPr>
        <w:t xml:space="preserve">00 000,00 PLN na jeden i wszystkie wypadki ubezpieczeniowe w okresie ubezpieczenia z </w:t>
      </w:r>
      <w:proofErr w:type="spellStart"/>
      <w:r w:rsidRPr="00C46799">
        <w:rPr>
          <w:rFonts w:ascii="Georgia" w:hAnsi="Georgia" w:cs="Arial"/>
          <w:sz w:val="20"/>
          <w:szCs w:val="20"/>
          <w:lang w:eastAsia="en-US"/>
        </w:rPr>
        <w:t>podlimitem</w:t>
      </w:r>
      <w:proofErr w:type="spellEnd"/>
      <w:r w:rsidRPr="00C46799">
        <w:rPr>
          <w:rFonts w:ascii="Georgia" w:hAnsi="Georgia" w:cs="Arial"/>
          <w:sz w:val="20"/>
          <w:szCs w:val="20"/>
          <w:lang w:eastAsia="en-US"/>
        </w:rPr>
        <w:t xml:space="preserve"> </w:t>
      </w:r>
      <w:r w:rsidR="009275BE" w:rsidRPr="00C46799">
        <w:rPr>
          <w:rFonts w:ascii="Georgia" w:hAnsi="Georgia" w:cs="Arial"/>
          <w:sz w:val="20"/>
          <w:szCs w:val="20"/>
          <w:lang w:eastAsia="en-US"/>
        </w:rPr>
        <w:t xml:space="preserve">100 000,00 </w:t>
      </w:r>
      <w:r w:rsidRPr="00C46799">
        <w:rPr>
          <w:rFonts w:ascii="Georgia" w:hAnsi="Georgia" w:cs="Arial"/>
          <w:sz w:val="20"/>
          <w:szCs w:val="20"/>
          <w:lang w:eastAsia="en-US"/>
        </w:rPr>
        <w:t>PLN dla transportu mienia związanego z delegacjami służbowymi.</w:t>
      </w:r>
    </w:p>
    <w:p w14:paraId="774E3A1F" w14:textId="77777777" w:rsidR="004D363E" w:rsidRPr="00C46799" w:rsidRDefault="004D363E" w:rsidP="004D363E">
      <w:pPr>
        <w:spacing w:line="260" w:lineRule="atLeast"/>
        <w:jc w:val="both"/>
        <w:rPr>
          <w:rFonts w:ascii="Georgia" w:hAnsi="Georgia" w:cs="Arial"/>
          <w:sz w:val="20"/>
          <w:szCs w:val="20"/>
          <w:lang w:eastAsia="en-US"/>
        </w:rPr>
      </w:pPr>
    </w:p>
    <w:p w14:paraId="07BCE181" w14:textId="77777777" w:rsidR="009275BE" w:rsidRPr="00C46799" w:rsidRDefault="009275BE" w:rsidP="004D363E">
      <w:pPr>
        <w:spacing w:line="260" w:lineRule="atLeast"/>
        <w:jc w:val="both"/>
        <w:rPr>
          <w:rFonts w:ascii="Georgia" w:hAnsi="Georgia" w:cs="Arial"/>
          <w:b/>
          <w:sz w:val="20"/>
          <w:szCs w:val="20"/>
          <w:lang w:eastAsia="en-US"/>
        </w:rPr>
      </w:pPr>
    </w:p>
    <w:p w14:paraId="0F189ED1" w14:textId="436B5587" w:rsidR="004D363E" w:rsidRPr="00C46799" w:rsidRDefault="004D363E" w:rsidP="004D363E">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przewłaszczenia mienia (na inny podmiot niż Ubezpieczeni)  </w:t>
      </w:r>
    </w:p>
    <w:p w14:paraId="3E916C9A" w14:textId="28C1BEE5" w:rsidR="004D363E" w:rsidRPr="00C46799" w:rsidRDefault="004D363E"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Z zastrzeżeniem pozostałych, niezmienionych niniejszą klauzulą, postanowień umowy ubezpieczenia określonych we wniosku o ubezpieczenie oraz ogólnych warunków ubezpieczenia, uzgadnia się, że </w:t>
      </w:r>
      <w:r w:rsidRPr="00C46799">
        <w:rPr>
          <w:rFonts w:ascii="Georgia" w:hAnsi="Georgia" w:cs="Arial"/>
          <w:sz w:val="20"/>
          <w:szCs w:val="20"/>
          <w:lang w:eastAsia="en-US"/>
        </w:rPr>
        <w:lastRenderedPageBreak/>
        <w:t xml:space="preserve">umowa ubezpieczenia mienia należącego do Ubezpieczonego, nie ulega rozwiązaniu w związku </w:t>
      </w:r>
      <w:r w:rsidR="00F41D2C" w:rsidRPr="00C46799">
        <w:rPr>
          <w:rFonts w:ascii="Georgia" w:hAnsi="Georgia" w:cs="Arial"/>
          <w:sz w:val="20"/>
          <w:szCs w:val="20"/>
          <w:lang w:eastAsia="en-US"/>
        </w:rPr>
        <w:br/>
      </w:r>
      <w:r w:rsidRPr="00C46799">
        <w:rPr>
          <w:rFonts w:ascii="Georgia" w:hAnsi="Georgia" w:cs="Arial"/>
          <w:sz w:val="20"/>
          <w:szCs w:val="20"/>
          <w:lang w:eastAsia="en-US"/>
        </w:rPr>
        <w:t>z przejściem własności na instytucję finansującą (np. bank, leasingodawca, dostawca, gwarant), chyba, że własność zostanie trwale przeniesiona na nowego właściciela.</w:t>
      </w:r>
    </w:p>
    <w:p w14:paraId="6C001E05" w14:textId="77777777" w:rsidR="004D363E" w:rsidRPr="00C46799" w:rsidRDefault="004D363E" w:rsidP="004D363E">
      <w:pPr>
        <w:spacing w:line="260" w:lineRule="atLeast"/>
        <w:jc w:val="both"/>
        <w:rPr>
          <w:rFonts w:ascii="Georgia" w:hAnsi="Georgia" w:cs="Arial"/>
          <w:sz w:val="20"/>
          <w:szCs w:val="20"/>
          <w:highlight w:val="yellow"/>
          <w:lang w:eastAsia="en-US"/>
        </w:rPr>
      </w:pPr>
    </w:p>
    <w:p w14:paraId="5B8C89FF" w14:textId="77777777" w:rsidR="004D363E" w:rsidRPr="00C46799" w:rsidRDefault="004D363E" w:rsidP="004D363E">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odtworzenia planów i dokumentów </w:t>
      </w:r>
    </w:p>
    <w:p w14:paraId="3996CFEF" w14:textId="764ABA7F" w:rsidR="004D363E" w:rsidRPr="00C46799" w:rsidRDefault="004D363E"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Ochroną ubezpieczeniową zostają objęte poniesione przez Ubezpieczonego niezbędne koszty związane z odtworzeniem planów, rysunków lub innych dokumentów kontraktowych zniszczonych </w:t>
      </w:r>
      <w:r w:rsidR="00F41D2C" w:rsidRPr="00C46799">
        <w:rPr>
          <w:rFonts w:ascii="Georgia" w:hAnsi="Georgia" w:cs="Arial"/>
          <w:sz w:val="20"/>
          <w:szCs w:val="20"/>
          <w:lang w:eastAsia="en-US"/>
        </w:rPr>
        <w:br/>
      </w:r>
      <w:r w:rsidRPr="00C46799">
        <w:rPr>
          <w:rFonts w:ascii="Georgia" w:hAnsi="Georgia" w:cs="Arial"/>
          <w:sz w:val="20"/>
          <w:szCs w:val="20"/>
          <w:lang w:eastAsia="en-US"/>
        </w:rPr>
        <w:t xml:space="preserve">w wyniku zaistnienia ubezpieczonego zdarzenia w okresie ubezpieczenia. Całkowita wartość odszkodowania zostaje ograniczona do kosztów robocizny poniesionych na takie odtworzenie </w:t>
      </w:r>
      <w:r w:rsidR="00F41D2C" w:rsidRPr="00C46799">
        <w:rPr>
          <w:rFonts w:ascii="Georgia" w:hAnsi="Georgia" w:cs="Arial"/>
          <w:sz w:val="20"/>
          <w:szCs w:val="20"/>
          <w:lang w:eastAsia="en-US"/>
        </w:rPr>
        <w:br/>
      </w:r>
      <w:r w:rsidRPr="00C46799">
        <w:rPr>
          <w:rFonts w:ascii="Georgia" w:hAnsi="Georgia" w:cs="Arial"/>
          <w:sz w:val="20"/>
          <w:szCs w:val="20"/>
          <w:lang w:eastAsia="en-US"/>
        </w:rPr>
        <w:t>z włączeniem kosztów pracy w godzinach nadliczbowych.</w:t>
      </w:r>
    </w:p>
    <w:p w14:paraId="69B3C48F" w14:textId="404280DC" w:rsidR="004D363E" w:rsidRPr="00C46799" w:rsidRDefault="004D363E"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Limit odpowiedzialności łączny </w:t>
      </w:r>
      <w:r w:rsidR="00541029" w:rsidRPr="00C46799">
        <w:rPr>
          <w:rFonts w:ascii="Georgia" w:hAnsi="Georgia" w:cs="Arial"/>
          <w:sz w:val="20"/>
          <w:szCs w:val="20"/>
          <w:lang w:eastAsia="en-US"/>
        </w:rPr>
        <w:t>dla wszystkich Ubezpieczonych: 5</w:t>
      </w:r>
      <w:r w:rsidRPr="00C46799">
        <w:rPr>
          <w:rFonts w:ascii="Georgia" w:hAnsi="Georgia" w:cs="Arial"/>
          <w:sz w:val="20"/>
          <w:szCs w:val="20"/>
          <w:lang w:eastAsia="en-US"/>
        </w:rPr>
        <w:t>0 000,00 PLN na jedno i wszystkie zdarzenia w okresie ubezpieczenia.</w:t>
      </w:r>
    </w:p>
    <w:p w14:paraId="1821D7E0" w14:textId="77777777" w:rsidR="004D363E" w:rsidRPr="00C46799" w:rsidRDefault="004D363E" w:rsidP="007C4A0A">
      <w:pPr>
        <w:spacing w:line="260" w:lineRule="atLeast"/>
        <w:jc w:val="both"/>
        <w:rPr>
          <w:rFonts w:ascii="Georgia" w:hAnsi="Georgia" w:cs="Arial"/>
          <w:b/>
          <w:noProof/>
          <w:sz w:val="20"/>
          <w:szCs w:val="20"/>
          <w:lang w:eastAsia="en-US"/>
        </w:rPr>
      </w:pPr>
    </w:p>
    <w:p w14:paraId="656375BA" w14:textId="77777777" w:rsidR="00C46470" w:rsidRPr="00C46799" w:rsidRDefault="005709C3" w:rsidP="007C4A0A">
      <w:pPr>
        <w:spacing w:line="260" w:lineRule="atLeast"/>
        <w:jc w:val="both"/>
        <w:rPr>
          <w:rFonts w:ascii="Georgia" w:hAnsi="Georgia" w:cs="Arial"/>
          <w:b/>
          <w:noProof/>
          <w:sz w:val="20"/>
          <w:szCs w:val="20"/>
          <w:lang w:eastAsia="en-US"/>
        </w:rPr>
      </w:pPr>
      <w:r w:rsidRPr="00C46799">
        <w:rPr>
          <w:rFonts w:ascii="Georgia" w:hAnsi="Georgia" w:cs="Arial"/>
          <w:b/>
          <w:noProof/>
          <w:sz w:val="20"/>
          <w:szCs w:val="20"/>
          <w:lang w:eastAsia="en-US"/>
        </w:rPr>
        <w:t>Klauzula wyłączenia ryzyka z eksploatacji:</w:t>
      </w:r>
    </w:p>
    <w:p w14:paraId="33A85A1B" w14:textId="6639C359" w:rsidR="005709C3" w:rsidRPr="00C46799" w:rsidRDefault="005709C3" w:rsidP="007C4A0A">
      <w:pPr>
        <w:spacing w:line="260" w:lineRule="atLeast"/>
        <w:jc w:val="both"/>
        <w:rPr>
          <w:rFonts w:ascii="Georgia" w:hAnsi="Georgia" w:cs="Arial"/>
          <w:noProof/>
          <w:sz w:val="20"/>
          <w:szCs w:val="20"/>
          <w:lang w:eastAsia="en-US"/>
        </w:rPr>
      </w:pPr>
      <w:r w:rsidRPr="00C46799">
        <w:rPr>
          <w:rFonts w:ascii="Georgia" w:hAnsi="Georgia" w:cs="Arial"/>
          <w:noProof/>
          <w:sz w:val="20"/>
          <w:szCs w:val="20"/>
          <w:lang w:eastAsia="en-US"/>
        </w:rPr>
        <w:t>Ochrona obejmuje budynki</w:t>
      </w:r>
      <w:r w:rsidR="00967AE7" w:rsidRPr="00C46799">
        <w:rPr>
          <w:rFonts w:ascii="Georgia" w:hAnsi="Georgia" w:cs="Arial"/>
          <w:noProof/>
          <w:sz w:val="20"/>
          <w:szCs w:val="20"/>
          <w:lang w:eastAsia="en-US"/>
        </w:rPr>
        <w:t>/budowle, maszyny, aparaty, urządzenia</w:t>
      </w:r>
      <w:r w:rsidRPr="00C46799">
        <w:rPr>
          <w:rFonts w:ascii="Georgia" w:hAnsi="Georgia" w:cs="Arial"/>
          <w:noProof/>
          <w:sz w:val="20"/>
          <w:szCs w:val="20"/>
          <w:lang w:eastAsia="en-US"/>
        </w:rPr>
        <w:t xml:space="preserve"> wyłączone z eksploatacji, </w:t>
      </w:r>
      <w:r w:rsidR="00F41D2C" w:rsidRPr="00C46799">
        <w:rPr>
          <w:rFonts w:ascii="Georgia" w:hAnsi="Georgia" w:cs="Arial"/>
          <w:noProof/>
          <w:sz w:val="20"/>
          <w:szCs w:val="20"/>
          <w:lang w:eastAsia="en-US"/>
        </w:rPr>
        <w:br/>
      </w:r>
      <w:r w:rsidRPr="00C46799">
        <w:rPr>
          <w:rFonts w:ascii="Georgia" w:hAnsi="Georgia" w:cs="Arial"/>
          <w:noProof/>
          <w:sz w:val="20"/>
          <w:szCs w:val="20"/>
          <w:lang w:eastAsia="en-US"/>
        </w:rPr>
        <w:t xml:space="preserve">w zakresie od ognia i innych zdarzeń losowych z limitem </w:t>
      </w:r>
      <w:r w:rsidR="00967AE7" w:rsidRPr="00C46799">
        <w:rPr>
          <w:rFonts w:ascii="Georgia" w:hAnsi="Georgia" w:cs="Arial"/>
          <w:noProof/>
          <w:sz w:val="20"/>
          <w:szCs w:val="20"/>
          <w:lang w:eastAsia="en-US"/>
        </w:rPr>
        <w:t>5</w:t>
      </w:r>
      <w:r w:rsidR="00C20380" w:rsidRPr="00C46799">
        <w:rPr>
          <w:rFonts w:ascii="Georgia" w:hAnsi="Georgia" w:cs="Arial"/>
          <w:noProof/>
          <w:sz w:val="20"/>
          <w:szCs w:val="20"/>
          <w:lang w:eastAsia="en-US"/>
        </w:rPr>
        <w:t>00 000</w:t>
      </w:r>
      <w:r w:rsidR="00184E83" w:rsidRPr="00C46799">
        <w:rPr>
          <w:rFonts w:ascii="Georgia" w:hAnsi="Georgia" w:cs="Arial"/>
          <w:noProof/>
          <w:sz w:val="20"/>
          <w:szCs w:val="20"/>
          <w:lang w:eastAsia="en-US"/>
        </w:rPr>
        <w:t>,00 PLN</w:t>
      </w:r>
      <w:r w:rsidR="00D27888" w:rsidRPr="00C46799">
        <w:rPr>
          <w:rFonts w:ascii="Georgia" w:hAnsi="Georgia" w:cs="Arial"/>
          <w:noProof/>
          <w:sz w:val="20"/>
          <w:szCs w:val="20"/>
          <w:lang w:eastAsia="en-US"/>
        </w:rPr>
        <w:t xml:space="preserve">. </w:t>
      </w:r>
    </w:p>
    <w:p w14:paraId="113596DF" w14:textId="3EAE0D11" w:rsidR="001A1FF3" w:rsidRPr="00C46799" w:rsidRDefault="001A1FF3" w:rsidP="007C4A0A">
      <w:pPr>
        <w:spacing w:line="260" w:lineRule="atLeast"/>
        <w:jc w:val="both"/>
        <w:rPr>
          <w:rFonts w:ascii="Georgia" w:hAnsi="Georgia" w:cs="Arial"/>
          <w:b/>
          <w:noProof/>
          <w:sz w:val="20"/>
          <w:szCs w:val="20"/>
          <w:lang w:eastAsia="en-US"/>
        </w:rPr>
      </w:pPr>
    </w:p>
    <w:p w14:paraId="6FB9E610" w14:textId="06840161" w:rsidR="00D27888" w:rsidRPr="00C46799" w:rsidRDefault="00D27888" w:rsidP="007C4A0A">
      <w:pPr>
        <w:spacing w:line="260" w:lineRule="atLeast"/>
        <w:jc w:val="both"/>
        <w:rPr>
          <w:rFonts w:ascii="Georgia" w:hAnsi="Georgia" w:cs="Arial"/>
          <w:b/>
          <w:noProof/>
          <w:sz w:val="20"/>
          <w:szCs w:val="20"/>
          <w:lang w:eastAsia="en-US"/>
        </w:rPr>
      </w:pPr>
      <w:r w:rsidRPr="00C46799">
        <w:rPr>
          <w:rFonts w:ascii="Georgia" w:hAnsi="Georgia" w:cs="Arial"/>
          <w:b/>
          <w:noProof/>
          <w:sz w:val="20"/>
          <w:szCs w:val="20"/>
          <w:lang w:eastAsia="en-US"/>
        </w:rPr>
        <w:t>Klauzula przechowywania mienia:</w:t>
      </w:r>
    </w:p>
    <w:p w14:paraId="49BBED6C" w14:textId="72EC5B21" w:rsidR="00C46470" w:rsidRPr="00C46799" w:rsidRDefault="00D27888" w:rsidP="007C4A0A">
      <w:pPr>
        <w:spacing w:line="260" w:lineRule="atLeast"/>
        <w:jc w:val="both"/>
        <w:rPr>
          <w:rFonts w:ascii="Georgia" w:hAnsi="Georgia" w:cs="Arial"/>
          <w:noProof/>
          <w:color w:val="000000" w:themeColor="text1"/>
          <w:sz w:val="20"/>
          <w:szCs w:val="20"/>
          <w:lang w:eastAsia="en-US"/>
        </w:rPr>
      </w:pPr>
      <w:r w:rsidRPr="00C46799">
        <w:rPr>
          <w:rFonts w:ascii="Georgia" w:hAnsi="Georgia" w:cs="Arial"/>
          <w:noProof/>
          <w:sz w:val="20"/>
          <w:szCs w:val="20"/>
          <w:lang w:eastAsia="en-US"/>
        </w:rPr>
        <w:t>Ochrona obejmuje również szkody powstałe wskutek zalania od p</w:t>
      </w:r>
      <w:r w:rsidR="00DA7246" w:rsidRPr="00C46799">
        <w:rPr>
          <w:rFonts w:ascii="Georgia" w:hAnsi="Georgia" w:cs="Arial"/>
          <w:noProof/>
          <w:sz w:val="20"/>
          <w:szCs w:val="20"/>
          <w:lang w:eastAsia="en-US"/>
        </w:rPr>
        <w:t>od</w:t>
      </w:r>
      <w:r w:rsidRPr="00C46799">
        <w:rPr>
          <w:rFonts w:ascii="Georgia" w:hAnsi="Georgia" w:cs="Arial"/>
          <w:noProof/>
          <w:sz w:val="20"/>
          <w:szCs w:val="20"/>
          <w:lang w:eastAsia="en-US"/>
        </w:rPr>
        <w:t xml:space="preserve">łoża ubezpieczonego mienia </w:t>
      </w:r>
      <w:r w:rsidR="00F41D2C" w:rsidRPr="00C46799">
        <w:rPr>
          <w:rFonts w:ascii="Georgia" w:hAnsi="Georgia" w:cs="Arial"/>
          <w:noProof/>
          <w:sz w:val="20"/>
          <w:szCs w:val="20"/>
          <w:lang w:eastAsia="en-US"/>
        </w:rPr>
        <w:br/>
      </w:r>
      <w:r w:rsidRPr="00C46799">
        <w:rPr>
          <w:rFonts w:ascii="Georgia" w:hAnsi="Georgia" w:cs="Arial"/>
          <w:noProof/>
          <w:sz w:val="20"/>
          <w:szCs w:val="20"/>
          <w:lang w:eastAsia="en-US"/>
        </w:rPr>
        <w:t>w pomieszczeniach usytuaowanych poniżej poziomu gruntu, jeżeli mienie to</w:t>
      </w:r>
      <w:r w:rsidR="006F22AA" w:rsidRPr="00C46799">
        <w:rPr>
          <w:rFonts w:ascii="Georgia" w:hAnsi="Georgia" w:cs="Arial"/>
          <w:noProof/>
          <w:sz w:val="20"/>
          <w:szCs w:val="20"/>
          <w:lang w:eastAsia="en-US"/>
        </w:rPr>
        <w:t xml:space="preserve"> będzie </w:t>
      </w:r>
      <w:r w:rsidRPr="00C46799">
        <w:rPr>
          <w:rFonts w:ascii="Georgia" w:hAnsi="Georgia" w:cs="Arial"/>
          <w:noProof/>
          <w:sz w:val="20"/>
          <w:szCs w:val="20"/>
          <w:lang w:eastAsia="en-US"/>
        </w:rPr>
        <w:t xml:space="preserve"> składowane bezpośrednio na podłodze. </w:t>
      </w:r>
      <w:r w:rsidR="006F22AA" w:rsidRPr="00C46799">
        <w:rPr>
          <w:rFonts w:ascii="Georgia" w:hAnsi="Georgia" w:cs="Arial"/>
          <w:noProof/>
          <w:color w:val="000000" w:themeColor="text1"/>
          <w:sz w:val="20"/>
          <w:szCs w:val="20"/>
          <w:lang w:eastAsia="en-US"/>
        </w:rPr>
        <w:t xml:space="preserve">Limit </w:t>
      </w:r>
      <w:r w:rsidR="006F22AA" w:rsidRPr="00C46799">
        <w:rPr>
          <w:rFonts w:ascii="Georgia" w:hAnsi="Georgia" w:cs="Arial"/>
          <w:color w:val="000000" w:themeColor="text1"/>
          <w:sz w:val="20"/>
          <w:szCs w:val="20"/>
        </w:rPr>
        <w:t xml:space="preserve">100 000 PLN dla szkód w mieniu składowanym poniżej poziomu gruntu, gdyby w przyszłości tak mienie przechowywany </w:t>
      </w:r>
    </w:p>
    <w:p w14:paraId="06F88BE6" w14:textId="77777777" w:rsidR="003D5567" w:rsidRPr="00C46799" w:rsidRDefault="003D5567" w:rsidP="007C4A0A">
      <w:pPr>
        <w:spacing w:line="260" w:lineRule="atLeast"/>
        <w:jc w:val="both"/>
        <w:rPr>
          <w:rFonts w:ascii="Georgia" w:hAnsi="Georgia" w:cs="Arial"/>
          <w:b/>
          <w:noProof/>
          <w:sz w:val="20"/>
          <w:szCs w:val="20"/>
          <w:lang w:eastAsia="en-US"/>
        </w:rPr>
      </w:pPr>
    </w:p>
    <w:p w14:paraId="575535FA" w14:textId="77777777" w:rsidR="0039750A" w:rsidRPr="00C46799" w:rsidRDefault="0039750A" w:rsidP="0039750A">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zgłaszania szkód</w:t>
      </w:r>
    </w:p>
    <w:p w14:paraId="7B049A33" w14:textId="1BC18D77" w:rsidR="0039750A" w:rsidRPr="00C46799" w:rsidRDefault="0039750A" w:rsidP="0039750A">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Zawiadomienie ubezpieczyciela o szkodzie winno nastąpić niezwłocznie, nie później jednak niż </w:t>
      </w:r>
      <w:r w:rsidRPr="00C46799">
        <w:rPr>
          <w:rFonts w:ascii="Georgia" w:hAnsi="Georgia" w:cs="Arial"/>
          <w:sz w:val="20"/>
          <w:szCs w:val="20"/>
          <w:lang w:eastAsia="en-US"/>
        </w:rPr>
        <w:br/>
        <w:t>w ciągu 15 dni roboczych od daty powstania szkody lub uzyskania o niej wiadomości, chyba, że ogólne warunki ubezpieczenia przewidują dłuższy termin. Zapisane w ogólnych warunkach skutki nie zawiadomienia ubezpieczyciela o szkodzie w odpowiednim terminie mają zastosowanie tylko i wyłącznie w sytuacji, kiedy niezawiadomienie w terminie miało wpływ na ustalenie odpowiedzialności ubezpieczyciela i rozmiar szkody. W przypadku, gdy koniec terminu przypada w sobotę lub dzień ustawowo wolny od pracy, termin przedłuża się do pierwszego dnia roboczego po tym dniu. Przy obliczaniu terminu do zawiadomienia nie uwzględnia się dnia powstania szkody lub uzyskania o niej wiadomości.</w:t>
      </w:r>
    </w:p>
    <w:p w14:paraId="5CBD7542" w14:textId="77777777" w:rsidR="0039750A" w:rsidRPr="00C46799" w:rsidRDefault="0039750A" w:rsidP="007C4A0A">
      <w:pPr>
        <w:spacing w:line="260" w:lineRule="atLeast"/>
        <w:jc w:val="both"/>
        <w:rPr>
          <w:rFonts w:ascii="Georgia" w:hAnsi="Georgia" w:cs="Arial"/>
          <w:b/>
          <w:noProof/>
          <w:sz w:val="20"/>
          <w:szCs w:val="20"/>
          <w:lang w:eastAsia="en-US"/>
        </w:rPr>
      </w:pPr>
    </w:p>
    <w:p w14:paraId="38589182" w14:textId="77777777" w:rsidR="00D27888" w:rsidRPr="00C46799" w:rsidRDefault="00D27888" w:rsidP="00D27888">
      <w:pPr>
        <w:widowControl w:val="0"/>
        <w:jc w:val="both"/>
        <w:rPr>
          <w:rFonts w:ascii="Georgia" w:eastAsia="Calibri" w:hAnsi="Georgia"/>
          <w:b/>
          <w:sz w:val="20"/>
          <w:szCs w:val="20"/>
          <w:lang w:eastAsia="en-US"/>
        </w:rPr>
      </w:pPr>
      <w:r w:rsidRPr="00C46799">
        <w:rPr>
          <w:rFonts w:ascii="Georgia" w:eastAsia="Calibri" w:hAnsi="Georgia"/>
          <w:b/>
          <w:sz w:val="20"/>
          <w:szCs w:val="20"/>
          <w:lang w:eastAsia="en-US"/>
        </w:rPr>
        <w:t>Klauzula szkód mechanicznych:</w:t>
      </w:r>
    </w:p>
    <w:p w14:paraId="38D2F7BA" w14:textId="77777777" w:rsidR="00D27888" w:rsidRPr="00C46799" w:rsidRDefault="00D27888" w:rsidP="00D27888">
      <w:pPr>
        <w:widowControl w:val="0"/>
        <w:jc w:val="both"/>
        <w:rPr>
          <w:rFonts w:ascii="Georgia" w:eastAsia="Calibri" w:hAnsi="Georgia"/>
          <w:sz w:val="20"/>
          <w:szCs w:val="20"/>
          <w:lang w:eastAsia="en-US"/>
        </w:rPr>
      </w:pPr>
      <w:r w:rsidRPr="00C46799">
        <w:rPr>
          <w:rFonts w:ascii="Georgia" w:eastAsia="Calibri" w:hAnsi="Georgia"/>
          <w:sz w:val="20"/>
          <w:szCs w:val="20"/>
          <w:lang w:eastAsia="en-US"/>
        </w:rPr>
        <w:t>ochrona ubezpieczeniowa obejmuje dodatkowo maszyny, urządzenia, aparaty od szkód mechanicznych spowodowanych:</w:t>
      </w:r>
    </w:p>
    <w:p w14:paraId="107669B3" w14:textId="77777777" w:rsidR="00D27888" w:rsidRPr="00C46799" w:rsidRDefault="00D27888" w:rsidP="00D27888">
      <w:pPr>
        <w:widowControl w:val="0"/>
        <w:numPr>
          <w:ilvl w:val="0"/>
          <w:numId w:val="35"/>
        </w:numPr>
        <w:spacing w:after="200"/>
        <w:ind w:left="357" w:hanging="357"/>
        <w:contextualSpacing/>
        <w:jc w:val="both"/>
        <w:rPr>
          <w:rFonts w:ascii="Georgia" w:eastAsia="Calibri" w:hAnsi="Georgia"/>
          <w:sz w:val="20"/>
          <w:szCs w:val="20"/>
          <w:lang w:eastAsia="en-US"/>
        </w:rPr>
      </w:pPr>
      <w:r w:rsidRPr="00C46799">
        <w:rPr>
          <w:rFonts w:ascii="Georgia" w:eastAsia="Calibri" w:hAnsi="Georgia"/>
          <w:sz w:val="20"/>
          <w:szCs w:val="20"/>
          <w:lang w:eastAsia="en-US"/>
        </w:rPr>
        <w:t>działaniem człowieka,</w:t>
      </w:r>
    </w:p>
    <w:p w14:paraId="29C1A450" w14:textId="77777777" w:rsidR="00D27888" w:rsidRPr="00C46799" w:rsidRDefault="00D27888" w:rsidP="00D27888">
      <w:pPr>
        <w:widowControl w:val="0"/>
        <w:numPr>
          <w:ilvl w:val="0"/>
          <w:numId w:val="35"/>
        </w:numPr>
        <w:spacing w:after="200"/>
        <w:ind w:left="357" w:hanging="357"/>
        <w:contextualSpacing/>
        <w:jc w:val="both"/>
        <w:rPr>
          <w:rFonts w:ascii="Georgia" w:eastAsia="Calibri" w:hAnsi="Georgia"/>
          <w:sz w:val="20"/>
          <w:szCs w:val="20"/>
          <w:lang w:eastAsia="en-US"/>
        </w:rPr>
      </w:pPr>
      <w:r w:rsidRPr="00C46799">
        <w:rPr>
          <w:rFonts w:ascii="Georgia" w:eastAsia="Calibri" w:hAnsi="Georgia"/>
          <w:sz w:val="20"/>
          <w:szCs w:val="20"/>
          <w:lang w:eastAsia="en-US"/>
        </w:rPr>
        <w:t>wadami produkcyjnymi,</w:t>
      </w:r>
    </w:p>
    <w:p w14:paraId="04C951F4" w14:textId="77777777" w:rsidR="00D27888" w:rsidRPr="00C46799" w:rsidRDefault="00D27888" w:rsidP="00D27888">
      <w:pPr>
        <w:widowControl w:val="0"/>
        <w:numPr>
          <w:ilvl w:val="0"/>
          <w:numId w:val="35"/>
        </w:numPr>
        <w:spacing w:after="200"/>
        <w:ind w:left="357" w:hanging="357"/>
        <w:contextualSpacing/>
        <w:jc w:val="both"/>
        <w:rPr>
          <w:rFonts w:ascii="Georgia" w:eastAsia="Calibri" w:hAnsi="Georgia"/>
          <w:sz w:val="20"/>
          <w:szCs w:val="20"/>
          <w:lang w:eastAsia="en-US"/>
        </w:rPr>
      </w:pPr>
      <w:r w:rsidRPr="00C46799">
        <w:rPr>
          <w:rFonts w:ascii="Georgia" w:eastAsia="Calibri" w:hAnsi="Georgia"/>
          <w:sz w:val="20"/>
          <w:szCs w:val="20"/>
          <w:lang w:eastAsia="en-US"/>
        </w:rPr>
        <w:t>przyczynami eksploatacyjnymi.</w:t>
      </w:r>
    </w:p>
    <w:p w14:paraId="3A59BCA8" w14:textId="77777777" w:rsidR="00D27888" w:rsidRPr="00C46799" w:rsidRDefault="00D27888" w:rsidP="00D27888">
      <w:pPr>
        <w:widowControl w:val="0"/>
        <w:jc w:val="both"/>
        <w:rPr>
          <w:rFonts w:ascii="Georgia" w:eastAsia="Calibri" w:hAnsi="Georgia"/>
          <w:sz w:val="20"/>
          <w:szCs w:val="20"/>
          <w:lang w:eastAsia="en-US"/>
        </w:rPr>
      </w:pPr>
      <w:r w:rsidRPr="00C46799">
        <w:rPr>
          <w:rFonts w:ascii="Georgia" w:eastAsia="Calibri" w:hAnsi="Georgia"/>
          <w:sz w:val="20"/>
          <w:szCs w:val="20"/>
          <w:lang w:eastAsia="en-US"/>
        </w:rPr>
        <w:t>Za szkody spowodowane:</w:t>
      </w:r>
    </w:p>
    <w:p w14:paraId="1FA749A8" w14:textId="463A51CD" w:rsidR="00D27888" w:rsidRPr="00C46799" w:rsidRDefault="00D27888" w:rsidP="00D27888">
      <w:pPr>
        <w:widowControl w:val="0"/>
        <w:numPr>
          <w:ilvl w:val="0"/>
          <w:numId w:val="36"/>
        </w:numPr>
        <w:spacing w:after="200"/>
        <w:contextualSpacing/>
        <w:jc w:val="both"/>
        <w:rPr>
          <w:rFonts w:ascii="Georgia" w:eastAsia="Calibri" w:hAnsi="Georgia"/>
          <w:sz w:val="20"/>
          <w:szCs w:val="20"/>
          <w:lang w:eastAsia="en-US"/>
        </w:rPr>
      </w:pPr>
      <w:r w:rsidRPr="00C46799">
        <w:rPr>
          <w:rFonts w:ascii="Georgia" w:eastAsia="Calibri" w:hAnsi="Georgia"/>
          <w:sz w:val="20"/>
          <w:szCs w:val="20"/>
          <w:lang w:eastAsia="en-US"/>
        </w:rPr>
        <w:t xml:space="preserve">działaniem człowieka – uważa się szkody powstałe wskutek nieumyślnego błędu </w:t>
      </w:r>
      <w:r w:rsidR="00C20380" w:rsidRPr="00C46799">
        <w:rPr>
          <w:rFonts w:ascii="Georgia" w:eastAsia="Calibri" w:hAnsi="Georgia"/>
          <w:sz w:val="20"/>
          <w:szCs w:val="20"/>
          <w:lang w:eastAsia="en-US"/>
        </w:rPr>
        <w:t xml:space="preserve">osób obsługujących lub użytkowników </w:t>
      </w:r>
      <w:r w:rsidRPr="00C46799">
        <w:rPr>
          <w:rFonts w:ascii="Georgia" w:eastAsia="Calibri" w:hAnsi="Georgia"/>
          <w:sz w:val="20"/>
          <w:szCs w:val="20"/>
          <w:lang w:eastAsia="en-US"/>
        </w:rPr>
        <w:t>oraz umyślnego uszkodzenia (zniszczenia) przez osoby trzecie,</w:t>
      </w:r>
    </w:p>
    <w:p w14:paraId="6FC17697" w14:textId="77777777" w:rsidR="00D27888" w:rsidRPr="00C46799" w:rsidRDefault="00D27888" w:rsidP="00D27888">
      <w:pPr>
        <w:widowControl w:val="0"/>
        <w:numPr>
          <w:ilvl w:val="0"/>
          <w:numId w:val="36"/>
        </w:numPr>
        <w:spacing w:after="200"/>
        <w:contextualSpacing/>
        <w:jc w:val="both"/>
        <w:rPr>
          <w:rFonts w:ascii="Georgia" w:eastAsia="Calibri" w:hAnsi="Georgia"/>
          <w:sz w:val="20"/>
          <w:szCs w:val="20"/>
          <w:lang w:eastAsia="en-US"/>
        </w:rPr>
      </w:pPr>
      <w:r w:rsidRPr="00C46799">
        <w:rPr>
          <w:rFonts w:ascii="Georgia" w:eastAsia="Calibri" w:hAnsi="Georgia"/>
          <w:sz w:val="20"/>
          <w:szCs w:val="20"/>
          <w:lang w:eastAsia="en-US"/>
        </w:rPr>
        <w:t>wadami produkcyjnymi – uważa się szkody powstałe w wyniku błędów w projektowaniu lub konstrukcji, wadliwego materiału oraz wad i usterek fabrycznych nie wykrytych podczas wykonania maszyny lub zamontowania jej na stanowisku pracy,</w:t>
      </w:r>
    </w:p>
    <w:p w14:paraId="6BEF6069" w14:textId="7A2AC79A" w:rsidR="00D27888" w:rsidRPr="00C46799" w:rsidRDefault="00D27888" w:rsidP="00D27888">
      <w:pPr>
        <w:widowControl w:val="0"/>
        <w:numPr>
          <w:ilvl w:val="0"/>
          <w:numId w:val="36"/>
        </w:numPr>
        <w:spacing w:after="200"/>
        <w:contextualSpacing/>
        <w:jc w:val="both"/>
        <w:rPr>
          <w:rFonts w:ascii="Georgia" w:eastAsia="Calibri" w:hAnsi="Georgia"/>
          <w:sz w:val="20"/>
          <w:szCs w:val="20"/>
          <w:lang w:eastAsia="en-US"/>
        </w:rPr>
      </w:pPr>
      <w:r w:rsidRPr="00C46799">
        <w:rPr>
          <w:rFonts w:ascii="Georgia" w:eastAsia="Calibri" w:hAnsi="Georgia"/>
          <w:sz w:val="20"/>
          <w:szCs w:val="20"/>
          <w:lang w:eastAsia="en-US"/>
        </w:rPr>
        <w:t>przyczynami eksploatacyjnymi – uważa się niezawinione przez obsługę</w:t>
      </w:r>
      <w:r w:rsidR="00C20380" w:rsidRPr="00C46799">
        <w:rPr>
          <w:rFonts w:ascii="Georgia" w:eastAsia="Calibri" w:hAnsi="Georgia"/>
          <w:sz w:val="20"/>
          <w:szCs w:val="20"/>
          <w:lang w:eastAsia="en-US"/>
        </w:rPr>
        <w:t xml:space="preserve"> lub użytkownika </w:t>
      </w:r>
      <w:r w:rsidRPr="00C46799">
        <w:rPr>
          <w:rFonts w:ascii="Georgia" w:eastAsia="Calibri" w:hAnsi="Georgia"/>
          <w:sz w:val="20"/>
          <w:szCs w:val="20"/>
          <w:lang w:eastAsia="en-US"/>
        </w:rPr>
        <w:t xml:space="preserve"> szkody eksploatacyjne polegające na uszkodzeniu lub zniszczeniu elementów maszyny przez zjawiska fizyczne (np. siły odśrodkowe, wzrost ciśnienia,</w:t>
      </w:r>
      <w:r w:rsidR="002F16AB" w:rsidRPr="00C46799">
        <w:rPr>
          <w:rFonts w:ascii="Georgia" w:eastAsia="Calibri" w:hAnsi="Georgia"/>
          <w:sz w:val="20"/>
          <w:szCs w:val="20"/>
          <w:lang w:eastAsia="en-US"/>
        </w:rPr>
        <w:t xml:space="preserve"> </w:t>
      </w:r>
      <w:r w:rsidRPr="00C46799">
        <w:rPr>
          <w:rFonts w:ascii="Georgia" w:eastAsia="Calibri" w:hAnsi="Georgia"/>
          <w:sz w:val="20"/>
          <w:szCs w:val="20"/>
          <w:lang w:eastAsia="en-US"/>
        </w:rPr>
        <w:t xml:space="preserve">eksplozję lub implozję, przegrzanie, dostanie się ciała obcego itp.) oraz wadliwe działanie urządzeń: sterujących, zabezpieczających, sygnalizacyjno-pomiarowych, itp. </w:t>
      </w:r>
    </w:p>
    <w:p w14:paraId="5952892A" w14:textId="00905D1F" w:rsidR="00D27888" w:rsidRPr="00C46799" w:rsidRDefault="00D27888" w:rsidP="00D27888">
      <w:pPr>
        <w:widowControl w:val="0"/>
        <w:jc w:val="both"/>
        <w:rPr>
          <w:rFonts w:ascii="Georgia" w:eastAsia="Calibri" w:hAnsi="Georgia"/>
          <w:sz w:val="20"/>
          <w:szCs w:val="20"/>
          <w:lang w:eastAsia="en-US"/>
        </w:rPr>
      </w:pPr>
      <w:r w:rsidRPr="00C46799">
        <w:rPr>
          <w:rFonts w:ascii="Georgia" w:eastAsia="Calibri" w:hAnsi="Georgia"/>
          <w:sz w:val="20"/>
          <w:szCs w:val="20"/>
          <w:lang w:eastAsia="en-US"/>
        </w:rPr>
        <w:t xml:space="preserve">Limit </w:t>
      </w:r>
      <w:r w:rsidR="008D5EBA" w:rsidRPr="00C46799">
        <w:rPr>
          <w:rFonts w:ascii="Georgia" w:eastAsia="Calibri" w:hAnsi="Georgia"/>
          <w:sz w:val="20"/>
          <w:szCs w:val="20"/>
          <w:lang w:eastAsia="en-US"/>
        </w:rPr>
        <w:t>odpowiedzialności: 75</w:t>
      </w:r>
      <w:r w:rsidRPr="00C46799">
        <w:rPr>
          <w:rFonts w:ascii="Georgia" w:eastAsia="Calibri" w:hAnsi="Georgia"/>
          <w:sz w:val="20"/>
          <w:szCs w:val="20"/>
          <w:lang w:eastAsia="en-US"/>
        </w:rPr>
        <w:t> 000,00</w:t>
      </w:r>
      <w:r w:rsidR="00184E83" w:rsidRPr="00C46799">
        <w:rPr>
          <w:rFonts w:ascii="Georgia" w:eastAsia="Calibri" w:hAnsi="Georgia"/>
          <w:sz w:val="20"/>
          <w:szCs w:val="20"/>
          <w:lang w:eastAsia="en-US"/>
        </w:rPr>
        <w:t>,00 PLN</w:t>
      </w:r>
      <w:r w:rsidRPr="00C46799">
        <w:rPr>
          <w:rFonts w:ascii="Georgia" w:eastAsia="Calibri" w:hAnsi="Georgia"/>
          <w:sz w:val="20"/>
          <w:szCs w:val="20"/>
          <w:lang w:eastAsia="en-US"/>
        </w:rPr>
        <w:t xml:space="preserve"> na jedno i wszystkie zdarzenia w okresie ubezpi</w:t>
      </w:r>
      <w:r w:rsidR="00541029" w:rsidRPr="00C46799">
        <w:rPr>
          <w:rFonts w:ascii="Georgia" w:eastAsia="Calibri" w:hAnsi="Georgia"/>
          <w:sz w:val="20"/>
          <w:szCs w:val="20"/>
          <w:lang w:eastAsia="en-US"/>
        </w:rPr>
        <w:t>eczenia. Franszyza redukcyjna: 2 0</w:t>
      </w:r>
      <w:r w:rsidRPr="00C46799">
        <w:rPr>
          <w:rFonts w:ascii="Georgia" w:eastAsia="Calibri" w:hAnsi="Georgia"/>
          <w:sz w:val="20"/>
          <w:szCs w:val="20"/>
          <w:lang w:eastAsia="en-US"/>
        </w:rPr>
        <w:t>00,00</w:t>
      </w:r>
      <w:r w:rsidR="00184E83" w:rsidRPr="00C46799">
        <w:rPr>
          <w:rFonts w:ascii="Georgia" w:eastAsia="Calibri" w:hAnsi="Georgia"/>
          <w:sz w:val="20"/>
          <w:szCs w:val="20"/>
          <w:lang w:eastAsia="en-US"/>
        </w:rPr>
        <w:t>,00 PLN</w:t>
      </w:r>
    </w:p>
    <w:p w14:paraId="4E64F530" w14:textId="77777777" w:rsidR="00D27888" w:rsidRPr="00C46799" w:rsidRDefault="00D27888" w:rsidP="00D27888">
      <w:pPr>
        <w:widowControl w:val="0"/>
        <w:jc w:val="both"/>
        <w:rPr>
          <w:rFonts w:ascii="Georgia" w:eastAsia="Calibri" w:hAnsi="Georgia"/>
          <w:sz w:val="20"/>
          <w:szCs w:val="20"/>
          <w:lang w:eastAsia="en-US"/>
        </w:rPr>
      </w:pPr>
    </w:p>
    <w:p w14:paraId="121EFF9E" w14:textId="77777777" w:rsidR="00D27888" w:rsidRPr="00C46799" w:rsidRDefault="00D27888" w:rsidP="00D27888">
      <w:pPr>
        <w:widowControl w:val="0"/>
        <w:jc w:val="both"/>
        <w:rPr>
          <w:rFonts w:ascii="Georgia" w:eastAsia="Calibri" w:hAnsi="Georgia"/>
          <w:b/>
          <w:sz w:val="20"/>
          <w:szCs w:val="20"/>
          <w:lang w:eastAsia="en-US"/>
        </w:rPr>
      </w:pPr>
      <w:r w:rsidRPr="00C46799">
        <w:rPr>
          <w:rFonts w:ascii="Georgia" w:eastAsia="Calibri" w:hAnsi="Georgia"/>
          <w:b/>
          <w:sz w:val="20"/>
          <w:szCs w:val="20"/>
          <w:lang w:eastAsia="en-US"/>
        </w:rPr>
        <w:t>Klauzula kosztów przeniesienia mienia i przekwaterowania osób:</w:t>
      </w:r>
    </w:p>
    <w:p w14:paraId="4A410752" w14:textId="1EC48B69" w:rsidR="00D27888" w:rsidRPr="00C46799" w:rsidRDefault="00D27888" w:rsidP="00D27888">
      <w:pPr>
        <w:widowControl w:val="0"/>
        <w:jc w:val="both"/>
        <w:rPr>
          <w:rFonts w:ascii="Georgia" w:eastAsia="Calibri" w:hAnsi="Georgia"/>
          <w:sz w:val="20"/>
          <w:szCs w:val="20"/>
          <w:lang w:eastAsia="en-US"/>
        </w:rPr>
      </w:pPr>
      <w:r w:rsidRPr="00C46799">
        <w:rPr>
          <w:rFonts w:ascii="Georgia" w:eastAsia="Calibri" w:hAnsi="Georgia"/>
          <w:sz w:val="20"/>
          <w:szCs w:val="20"/>
          <w:lang w:eastAsia="en-US"/>
        </w:rPr>
        <w:t xml:space="preserve">W przypadku szkody powstałej w budynku w wyniku ognia lub wybuchu, ubezpieczyciel pokrywa </w:t>
      </w:r>
      <w:r w:rsidRPr="00C46799">
        <w:rPr>
          <w:rFonts w:ascii="Georgia" w:eastAsia="Calibri" w:hAnsi="Georgia"/>
          <w:sz w:val="20"/>
          <w:szCs w:val="20"/>
          <w:lang w:eastAsia="en-US"/>
        </w:rPr>
        <w:lastRenderedPageBreak/>
        <w:t xml:space="preserve">niezbędne koszty przekwaterowania osób zamieszkałych i przeniesienia mienia znajdującego się </w:t>
      </w:r>
      <w:r w:rsidR="00F41D2C" w:rsidRPr="00C46799">
        <w:rPr>
          <w:rFonts w:ascii="Georgia" w:eastAsia="Calibri" w:hAnsi="Georgia"/>
          <w:sz w:val="20"/>
          <w:szCs w:val="20"/>
          <w:lang w:eastAsia="en-US"/>
        </w:rPr>
        <w:br/>
      </w:r>
      <w:r w:rsidRPr="00C46799">
        <w:rPr>
          <w:rFonts w:ascii="Georgia" w:eastAsia="Calibri" w:hAnsi="Georgia"/>
          <w:sz w:val="20"/>
          <w:szCs w:val="20"/>
          <w:lang w:eastAsia="en-US"/>
        </w:rPr>
        <w:t>w bu</w:t>
      </w:r>
      <w:r w:rsidR="00C20380" w:rsidRPr="00C46799">
        <w:rPr>
          <w:rFonts w:ascii="Georgia" w:eastAsia="Calibri" w:hAnsi="Georgia"/>
          <w:sz w:val="20"/>
          <w:szCs w:val="20"/>
          <w:lang w:eastAsia="en-US"/>
        </w:rPr>
        <w:t>dynku. Limit odpowiedzialności 10</w:t>
      </w:r>
      <w:r w:rsidRPr="00C46799">
        <w:rPr>
          <w:rFonts w:ascii="Georgia" w:eastAsia="Calibri" w:hAnsi="Georgia"/>
          <w:sz w:val="20"/>
          <w:szCs w:val="20"/>
          <w:lang w:eastAsia="en-US"/>
        </w:rPr>
        <w:t>0 000,00</w:t>
      </w:r>
      <w:r w:rsidR="00184E83" w:rsidRPr="00C46799">
        <w:rPr>
          <w:rFonts w:ascii="Georgia" w:eastAsia="Calibri" w:hAnsi="Georgia"/>
          <w:sz w:val="20"/>
          <w:szCs w:val="20"/>
          <w:lang w:eastAsia="en-US"/>
        </w:rPr>
        <w:t>,00 PLN</w:t>
      </w:r>
      <w:r w:rsidRPr="00C46799">
        <w:rPr>
          <w:rFonts w:ascii="Georgia" w:eastAsia="Calibri" w:hAnsi="Georgia"/>
          <w:sz w:val="20"/>
          <w:szCs w:val="20"/>
          <w:lang w:eastAsia="en-US"/>
        </w:rPr>
        <w:t xml:space="preserve"> w każdym okresie ubezpieczenia</w:t>
      </w:r>
    </w:p>
    <w:p w14:paraId="0EABFC9C" w14:textId="71D540DF" w:rsidR="00967AE7" w:rsidRPr="00C46799" w:rsidRDefault="00967AE7" w:rsidP="00D27888">
      <w:pPr>
        <w:widowControl w:val="0"/>
        <w:jc w:val="both"/>
        <w:rPr>
          <w:rFonts w:ascii="Georgia" w:eastAsia="Calibri" w:hAnsi="Georgia"/>
          <w:sz w:val="20"/>
          <w:szCs w:val="20"/>
          <w:lang w:eastAsia="en-US"/>
        </w:rPr>
      </w:pPr>
    </w:p>
    <w:p w14:paraId="45A6FD37" w14:textId="77777777" w:rsidR="001A1FF3" w:rsidRPr="00C46799" w:rsidRDefault="001A1FF3" w:rsidP="00D27888">
      <w:pPr>
        <w:widowControl w:val="0"/>
        <w:jc w:val="both"/>
        <w:rPr>
          <w:rFonts w:ascii="Georgia" w:eastAsia="Calibri" w:hAnsi="Georgia"/>
          <w:sz w:val="20"/>
          <w:szCs w:val="20"/>
          <w:lang w:eastAsia="en-US"/>
        </w:rPr>
      </w:pPr>
    </w:p>
    <w:p w14:paraId="48C92AF1" w14:textId="775798BA" w:rsidR="001A1FF3" w:rsidRPr="00C46799" w:rsidRDefault="001A1FF3" w:rsidP="00D27888">
      <w:pPr>
        <w:widowControl w:val="0"/>
        <w:jc w:val="both"/>
        <w:rPr>
          <w:rFonts w:ascii="Georgia" w:eastAsia="Calibri" w:hAnsi="Georgia"/>
          <w:b/>
          <w:sz w:val="20"/>
          <w:szCs w:val="20"/>
          <w:lang w:eastAsia="en-US"/>
        </w:rPr>
      </w:pPr>
      <w:r w:rsidRPr="00C46799">
        <w:rPr>
          <w:rFonts w:ascii="Georgia" w:eastAsia="Calibri" w:hAnsi="Georgia"/>
          <w:b/>
          <w:sz w:val="20"/>
          <w:szCs w:val="20"/>
          <w:lang w:eastAsia="en-US"/>
        </w:rPr>
        <w:t>Kradzież zwykła:</w:t>
      </w:r>
    </w:p>
    <w:p w14:paraId="525E1E75" w14:textId="0F96694E" w:rsidR="00307611" w:rsidRPr="00C46799" w:rsidRDefault="001A1FF3" w:rsidP="00D27888">
      <w:pPr>
        <w:widowControl w:val="0"/>
        <w:jc w:val="both"/>
        <w:rPr>
          <w:rFonts w:ascii="Georgia" w:eastAsia="Calibri" w:hAnsi="Georgia"/>
          <w:sz w:val="20"/>
          <w:szCs w:val="20"/>
          <w:lang w:eastAsia="en-US"/>
        </w:rPr>
      </w:pPr>
      <w:r w:rsidRPr="00C46799">
        <w:rPr>
          <w:rFonts w:ascii="Georgia" w:eastAsia="Calibri" w:hAnsi="Georgia"/>
          <w:sz w:val="20"/>
          <w:szCs w:val="20"/>
          <w:lang w:eastAsia="en-US"/>
        </w:rPr>
        <w:t>Wykonawca obejmuje ochroną zdarzenia polegające na kradzieży zwykłej bez włamania, niewyjaśnionym zaginięciu lub zagubieniu ubezpieczanego mienia</w:t>
      </w:r>
      <w:r w:rsidR="00C20380" w:rsidRPr="00C46799">
        <w:rPr>
          <w:rFonts w:ascii="Georgia" w:eastAsia="Calibri" w:hAnsi="Georgia"/>
          <w:sz w:val="20"/>
          <w:szCs w:val="20"/>
          <w:lang w:eastAsia="en-US"/>
        </w:rPr>
        <w:t xml:space="preserve">, </w:t>
      </w:r>
      <w:r w:rsidRPr="00C46799">
        <w:rPr>
          <w:rFonts w:ascii="Georgia" w:eastAsia="Calibri" w:hAnsi="Georgia"/>
          <w:sz w:val="20"/>
          <w:szCs w:val="20"/>
          <w:lang w:eastAsia="en-US"/>
        </w:rPr>
        <w:t xml:space="preserve">przy czym w przypadku kradzieży zwykłej suma/limit ulega odnowieniu po wypłacie odszkodowania jedynie na wniosek ubezpieczonego po akceptacji wykonawcy. </w:t>
      </w:r>
    </w:p>
    <w:p w14:paraId="298EB88A" w14:textId="7919E80D" w:rsidR="00204CCB" w:rsidRPr="00C46799" w:rsidRDefault="00A348DE" w:rsidP="00204CCB">
      <w:pPr>
        <w:spacing w:after="137" w:line="248" w:lineRule="auto"/>
        <w:ind w:left="52" w:right="14"/>
        <w:jc w:val="both"/>
        <w:rPr>
          <w:rFonts w:ascii="Georgia" w:eastAsia="Calibri" w:hAnsi="Georgia"/>
          <w:sz w:val="20"/>
          <w:szCs w:val="20"/>
          <w:lang w:eastAsia="en-US"/>
        </w:rPr>
      </w:pPr>
      <w:r w:rsidRPr="00C46799">
        <w:rPr>
          <w:rFonts w:ascii="Georgia" w:eastAsia="Calibri" w:hAnsi="Georgia"/>
          <w:sz w:val="20"/>
          <w:szCs w:val="20"/>
          <w:lang w:eastAsia="en-US"/>
        </w:rPr>
        <w:t>Limit</w:t>
      </w:r>
      <w:r w:rsidR="00204CCB" w:rsidRPr="00C46799">
        <w:rPr>
          <w:rFonts w:ascii="Georgia" w:eastAsia="Calibri" w:hAnsi="Georgia"/>
          <w:sz w:val="20"/>
          <w:szCs w:val="20"/>
          <w:lang w:eastAsia="en-US"/>
        </w:rPr>
        <w:t xml:space="preserve"> dla kradzieży zwykłej dla mienia ruchomego, wyposażenia, mienia nisko cennego i innego mienia znajdującego się w ubezpieczonych lokalizacjach wynosi 10.000,00 zł.</w:t>
      </w:r>
    </w:p>
    <w:p w14:paraId="634A49CB" w14:textId="77777777" w:rsidR="00204CCB" w:rsidRPr="00C46799" w:rsidRDefault="00204CCB" w:rsidP="00204CCB">
      <w:pPr>
        <w:spacing w:after="137" w:line="248" w:lineRule="auto"/>
        <w:ind w:left="52" w:right="14"/>
        <w:jc w:val="both"/>
        <w:rPr>
          <w:rFonts w:ascii="Georgia" w:eastAsia="Calibri" w:hAnsi="Georgia"/>
          <w:sz w:val="20"/>
          <w:szCs w:val="20"/>
          <w:lang w:eastAsia="en-US"/>
        </w:rPr>
      </w:pPr>
      <w:r w:rsidRPr="00C46799">
        <w:rPr>
          <w:rFonts w:ascii="Georgia" w:eastAsia="Calibri" w:hAnsi="Georgia"/>
          <w:sz w:val="20"/>
          <w:szCs w:val="20"/>
          <w:lang w:eastAsia="en-US"/>
        </w:rPr>
        <w:t xml:space="preserve">Natomiast limit kradzieży zwykłej dla mienia zewnętrznego wynosi 20.000,00 zł na jedno i 150.000 zł na wszystkie zdarzenia zgodnie z zapisami klauzuli ubezpieczenia mienia zewnętrznego ( od kradzieży). </w:t>
      </w:r>
    </w:p>
    <w:p w14:paraId="7F1D9180" w14:textId="7C87CA49" w:rsidR="00307611" w:rsidRPr="00C46799" w:rsidRDefault="00307611" w:rsidP="00307611">
      <w:pPr>
        <w:spacing w:line="260" w:lineRule="atLeast"/>
        <w:jc w:val="both"/>
        <w:rPr>
          <w:rFonts w:ascii="Georgia" w:hAnsi="Georgia" w:cs="Arial"/>
          <w:b/>
          <w:sz w:val="20"/>
          <w:szCs w:val="20"/>
          <w:u w:val="single"/>
          <w:lang w:eastAsia="en-US"/>
        </w:rPr>
      </w:pPr>
    </w:p>
    <w:p w14:paraId="6A9085AA" w14:textId="43581705" w:rsidR="00307611" w:rsidRPr="00C46799" w:rsidRDefault="00307611" w:rsidP="008D5EBA">
      <w:pPr>
        <w:widowControl w:val="0"/>
        <w:jc w:val="both"/>
        <w:rPr>
          <w:rFonts w:ascii="Georgia" w:eastAsia="Calibri" w:hAnsi="Georgia"/>
          <w:b/>
          <w:sz w:val="20"/>
          <w:szCs w:val="20"/>
          <w:lang w:eastAsia="en-US"/>
        </w:rPr>
      </w:pPr>
      <w:r w:rsidRPr="00C46799">
        <w:rPr>
          <w:rFonts w:ascii="Georgia" w:eastAsia="Calibri" w:hAnsi="Georgia"/>
          <w:b/>
          <w:sz w:val="20"/>
          <w:szCs w:val="20"/>
          <w:lang w:eastAsia="en-US"/>
        </w:rPr>
        <w:t xml:space="preserve">Klauzula braku mediów: </w:t>
      </w:r>
    </w:p>
    <w:p w14:paraId="4AB3529E" w14:textId="107488ED" w:rsidR="00541029" w:rsidRPr="00C46799" w:rsidRDefault="00307611" w:rsidP="00307611">
      <w:pPr>
        <w:spacing w:line="260" w:lineRule="atLeast"/>
        <w:jc w:val="both"/>
        <w:rPr>
          <w:rFonts w:ascii="Georgia" w:hAnsi="Georgia" w:cs="Arial"/>
          <w:sz w:val="20"/>
          <w:szCs w:val="20"/>
          <w:lang w:eastAsia="en-US"/>
        </w:rPr>
      </w:pPr>
      <w:r w:rsidRPr="00C46799">
        <w:rPr>
          <w:rFonts w:ascii="Georgia" w:hAnsi="Georgia" w:cs="Arial"/>
          <w:sz w:val="20"/>
          <w:szCs w:val="20"/>
          <w:lang w:eastAsia="en-US"/>
        </w:rPr>
        <w:t>Wykonawca obejmuje ochroną szkody związane z przerwami w dostawie mediów ( wody, gazu, prądu lub innych mediów</w:t>
      </w:r>
      <w:r w:rsidR="00C20380" w:rsidRPr="00C46799">
        <w:rPr>
          <w:rFonts w:ascii="Georgia" w:hAnsi="Georgia" w:cs="Arial"/>
          <w:sz w:val="20"/>
          <w:szCs w:val="20"/>
          <w:lang w:eastAsia="en-US"/>
        </w:rPr>
        <w:t>), o ile brak dostawy nastąpił</w:t>
      </w:r>
      <w:r w:rsidRPr="00C46799">
        <w:rPr>
          <w:rFonts w:ascii="Georgia" w:hAnsi="Georgia" w:cs="Arial"/>
          <w:sz w:val="20"/>
          <w:szCs w:val="20"/>
          <w:lang w:eastAsia="en-US"/>
        </w:rPr>
        <w:t xml:space="preserve"> niezależnie od woli ubezpieczającego oraz przy zachowaniu należytej staranności nie mógł mieć na to wpływu. </w:t>
      </w:r>
    </w:p>
    <w:p w14:paraId="29640659" w14:textId="41E419E4" w:rsidR="00204CCB" w:rsidRPr="00C46799" w:rsidRDefault="00AC5B7B" w:rsidP="00204CCB">
      <w:pPr>
        <w:spacing w:after="159" w:line="248" w:lineRule="auto"/>
        <w:ind w:left="52" w:right="14"/>
        <w:jc w:val="both"/>
        <w:rPr>
          <w:rFonts w:ascii="Georgia" w:hAnsi="Georgia" w:cstheme="minorHAnsi"/>
          <w:bCs/>
          <w:color w:val="000000" w:themeColor="text1"/>
          <w:sz w:val="20"/>
          <w:szCs w:val="20"/>
        </w:rPr>
      </w:pPr>
      <w:r w:rsidRPr="00C46799">
        <w:rPr>
          <w:rFonts w:ascii="Georgia" w:hAnsi="Georgia" w:cstheme="minorHAnsi"/>
          <w:bCs/>
          <w:color w:val="000000" w:themeColor="text1"/>
          <w:sz w:val="20"/>
          <w:szCs w:val="20"/>
        </w:rPr>
        <w:t>L</w:t>
      </w:r>
      <w:r w:rsidR="00204CCB" w:rsidRPr="00C46799">
        <w:rPr>
          <w:rFonts w:ascii="Georgia" w:hAnsi="Georgia" w:cstheme="minorHAnsi"/>
          <w:bCs/>
          <w:color w:val="000000" w:themeColor="text1"/>
          <w:sz w:val="20"/>
          <w:szCs w:val="20"/>
        </w:rPr>
        <w:t>imit 20.000,00 zł na jedno i 100.000,00 zł na wszystkie zdarzenia w okresie ubezpieczenia.</w:t>
      </w:r>
    </w:p>
    <w:p w14:paraId="530EBE44" w14:textId="77777777" w:rsidR="00B27EBE" w:rsidRPr="00C46799" w:rsidRDefault="00B27EBE" w:rsidP="00307611">
      <w:pPr>
        <w:spacing w:line="260" w:lineRule="atLeast"/>
        <w:jc w:val="both"/>
        <w:rPr>
          <w:rFonts w:ascii="Georgia" w:hAnsi="Georgia" w:cs="Arial"/>
          <w:sz w:val="20"/>
          <w:szCs w:val="20"/>
          <w:lang w:eastAsia="en-US"/>
        </w:rPr>
      </w:pPr>
    </w:p>
    <w:p w14:paraId="0980D017" w14:textId="588B4920" w:rsidR="00B27EBE" w:rsidRPr="00C46799" w:rsidRDefault="00B27EBE" w:rsidP="00307611">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odbudowy w innej lokalizacji:</w:t>
      </w:r>
    </w:p>
    <w:p w14:paraId="728122BE" w14:textId="3A9977C6" w:rsidR="00B27EBE" w:rsidRPr="00C46799" w:rsidRDefault="00B27EBE" w:rsidP="00307611">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Istnieje możliwość aby uszkodzone czy zniszczone mienie mogło być przywrócone do stanu poprzedniego w dowolnym miejscu na terenie RP. Z zastrzeżeniem, że wysokość odszkodowania nie przekroczy kwoty, którą Ubezpieczyciel zobowiązany jest uiścić, gdyby uszkodzone lub zniszczone mienie byłoby przywrócone do poprzedniego stanu w dotychczasowym miejscu. </w:t>
      </w:r>
    </w:p>
    <w:p w14:paraId="3BC2B419" w14:textId="7AB19B42" w:rsidR="007C4A0A" w:rsidRPr="00C46799" w:rsidRDefault="007C4A0A" w:rsidP="007C4A0A">
      <w:pPr>
        <w:spacing w:line="260" w:lineRule="atLeast"/>
        <w:jc w:val="both"/>
        <w:rPr>
          <w:rFonts w:ascii="Georgia" w:hAnsi="Georgia" w:cs="Arial"/>
          <w:noProof/>
          <w:sz w:val="20"/>
          <w:szCs w:val="20"/>
          <w:lang w:eastAsia="en-US"/>
        </w:rPr>
      </w:pPr>
    </w:p>
    <w:p w14:paraId="54022AF1" w14:textId="77777777" w:rsidR="00413327" w:rsidRPr="00C46799" w:rsidRDefault="00413327" w:rsidP="00413327">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pokrycia dla kosztów odbudowy budynków zabytkowych</w:t>
      </w:r>
    </w:p>
    <w:p w14:paraId="0A9E3AD3" w14:textId="27CD3BC9" w:rsidR="00413327" w:rsidRPr="00C46799" w:rsidRDefault="00413327" w:rsidP="00413327">
      <w:pPr>
        <w:spacing w:line="260" w:lineRule="atLeast"/>
        <w:jc w:val="both"/>
        <w:rPr>
          <w:rFonts w:ascii="Georgia" w:hAnsi="Georgia" w:cs="Arial"/>
          <w:noProof/>
          <w:sz w:val="20"/>
          <w:szCs w:val="20"/>
          <w:lang w:eastAsia="en-US"/>
        </w:rPr>
      </w:pPr>
      <w:r w:rsidRPr="00C46799">
        <w:rPr>
          <w:rFonts w:ascii="Georgia" w:hAnsi="Georgia" w:cs="Arial"/>
          <w:sz w:val="20"/>
          <w:szCs w:val="20"/>
          <w:lang w:eastAsia="en-US"/>
        </w:rPr>
        <w:t>Niniejszym ustala się, że do łącznego dla wszystkich Ubezpieczonych limitu w wysokości 2 000  000,00 PLN na jedno i wszystkie zdarzenia w okresie ubezpieczenia pokrywane są dodatkowe niezbędne i udokumentowane koszty związane z odbudową budynków zabytkowych. Koszty te uwzględniają koszty konsultacji, doradztwa oraz przygotowania planów, projektów architektonicznokonstrukcyjnych i opinii przez specjalistów z dziedziny renowacji zabytków</w:t>
      </w:r>
      <w:r w:rsidR="00C20380" w:rsidRPr="00C46799">
        <w:rPr>
          <w:rFonts w:ascii="Georgia" w:hAnsi="Georgia" w:cs="Arial"/>
          <w:sz w:val="20"/>
          <w:szCs w:val="20"/>
          <w:lang w:eastAsia="en-US"/>
        </w:rPr>
        <w:t>.</w:t>
      </w:r>
    </w:p>
    <w:p w14:paraId="5BD4276B" w14:textId="60FEED0C" w:rsidR="004A0A54" w:rsidRPr="00C46799" w:rsidRDefault="004A0A54" w:rsidP="007C4A0A">
      <w:pPr>
        <w:spacing w:line="260" w:lineRule="atLeast"/>
        <w:jc w:val="both"/>
        <w:rPr>
          <w:rFonts w:ascii="Georgia" w:hAnsi="Georgia" w:cs="Arial"/>
          <w:sz w:val="20"/>
          <w:szCs w:val="20"/>
          <w:lang w:eastAsia="en-US"/>
        </w:rPr>
      </w:pPr>
    </w:p>
    <w:p w14:paraId="74D282AA" w14:textId="77777777" w:rsidR="004A0A54" w:rsidRPr="00C46799" w:rsidRDefault="004A0A54" w:rsidP="009275BE">
      <w:pPr>
        <w:spacing w:line="260" w:lineRule="atLeast"/>
        <w:jc w:val="both"/>
        <w:rPr>
          <w:rFonts w:ascii="Georgia" w:hAnsi="Georgia" w:cs="Arial"/>
          <w:b/>
          <w:color w:val="000000" w:themeColor="text1"/>
          <w:sz w:val="20"/>
          <w:szCs w:val="20"/>
          <w:lang w:eastAsia="en-US"/>
        </w:rPr>
      </w:pPr>
      <w:r w:rsidRPr="00C46799">
        <w:rPr>
          <w:rFonts w:ascii="Georgia" w:hAnsi="Georgia" w:cs="Arial"/>
          <w:b/>
          <w:color w:val="000000" w:themeColor="text1"/>
          <w:sz w:val="20"/>
          <w:szCs w:val="20"/>
          <w:lang w:eastAsia="en-US"/>
        </w:rPr>
        <w:t xml:space="preserve">Klauzula nieodtwarzania mienia </w:t>
      </w:r>
    </w:p>
    <w:p w14:paraId="4AEBB9A8" w14:textId="524B512D" w:rsidR="004A0A54" w:rsidRPr="00C46799" w:rsidRDefault="004A0A54" w:rsidP="009275BE">
      <w:pPr>
        <w:spacing w:line="260" w:lineRule="atLeast"/>
        <w:jc w:val="both"/>
        <w:rPr>
          <w:rFonts w:ascii="Georgia" w:hAnsi="Georgia" w:cs="Arial"/>
          <w:color w:val="000000" w:themeColor="text1"/>
          <w:sz w:val="20"/>
          <w:szCs w:val="20"/>
          <w:lang w:eastAsia="en-US"/>
        </w:rPr>
      </w:pPr>
      <w:r w:rsidRPr="00C46799">
        <w:rPr>
          <w:rFonts w:ascii="Georgia" w:hAnsi="Georgia" w:cs="Arial"/>
          <w:color w:val="000000" w:themeColor="text1"/>
          <w:sz w:val="20"/>
          <w:szCs w:val="20"/>
          <w:lang w:eastAsia="en-US"/>
        </w:rPr>
        <w:t>Jeśli Ubezpieczony nie będzie dokonywał odtworzenia mienia, Ubezpieczyciel wypłaca odszkodowanie odpowiadające wyłącznie jego wartości rzeczywistej. Jeżeli wartością ubezpieczeniową mienia dotkniętego szkodą jest wartość księgowa brutto, to w razie rezygnacji z jego odtworzenia, odszkodowanie ustalane jest w wysokości odpowiadającej wartości rzeczywistej tego mienia, o ile nie jest ona wyższa od jego wartości księgowej brutto, stanowiącej górną granicę odpowiedzialności odszkodowawczej Ubezpieczyciela.</w:t>
      </w:r>
    </w:p>
    <w:p w14:paraId="2E760976" w14:textId="6926AF44" w:rsidR="009B5E6F" w:rsidRPr="00C46799" w:rsidRDefault="009B5E6F" w:rsidP="004A0A54">
      <w:pPr>
        <w:pStyle w:val="Akapitzlist"/>
        <w:spacing w:line="260" w:lineRule="atLeast"/>
        <w:jc w:val="both"/>
        <w:rPr>
          <w:rFonts w:ascii="Georgia" w:hAnsi="Georgia" w:cs="Arial"/>
          <w:color w:val="000000" w:themeColor="text1"/>
          <w:sz w:val="20"/>
          <w:szCs w:val="20"/>
          <w:lang w:eastAsia="en-US"/>
        </w:rPr>
      </w:pPr>
    </w:p>
    <w:p w14:paraId="0D59B49D" w14:textId="77777777" w:rsidR="00D33BCD" w:rsidRPr="00C46799" w:rsidRDefault="00D33BCD" w:rsidP="009B5E6F">
      <w:pPr>
        <w:tabs>
          <w:tab w:val="num" w:pos="720"/>
        </w:tabs>
        <w:spacing w:line="276" w:lineRule="auto"/>
        <w:jc w:val="both"/>
        <w:rPr>
          <w:rFonts w:ascii="Georgia" w:hAnsi="Georgia"/>
          <w:b/>
          <w:sz w:val="20"/>
          <w:szCs w:val="20"/>
        </w:rPr>
      </w:pPr>
    </w:p>
    <w:p w14:paraId="4779442A" w14:textId="77777777" w:rsidR="00D33BCD" w:rsidRPr="00C46799" w:rsidRDefault="00D33BCD" w:rsidP="009B5E6F">
      <w:pPr>
        <w:tabs>
          <w:tab w:val="num" w:pos="720"/>
        </w:tabs>
        <w:spacing w:line="276" w:lineRule="auto"/>
        <w:jc w:val="both"/>
        <w:rPr>
          <w:rFonts w:ascii="Georgia" w:hAnsi="Georgia"/>
          <w:b/>
          <w:sz w:val="20"/>
          <w:szCs w:val="20"/>
        </w:rPr>
      </w:pPr>
    </w:p>
    <w:p w14:paraId="028876EB" w14:textId="14C793AE" w:rsidR="009B5E6F" w:rsidRPr="00C46799" w:rsidRDefault="009B5E6F" w:rsidP="009B5E6F">
      <w:pPr>
        <w:tabs>
          <w:tab w:val="num" w:pos="720"/>
        </w:tabs>
        <w:spacing w:line="276" w:lineRule="auto"/>
        <w:jc w:val="both"/>
        <w:rPr>
          <w:rFonts w:ascii="Georgia" w:hAnsi="Georgia"/>
          <w:b/>
          <w:sz w:val="20"/>
          <w:szCs w:val="20"/>
        </w:rPr>
      </w:pPr>
      <w:r w:rsidRPr="00C46799">
        <w:rPr>
          <w:rFonts w:ascii="Georgia" w:hAnsi="Georgia"/>
          <w:b/>
          <w:sz w:val="20"/>
          <w:szCs w:val="20"/>
        </w:rPr>
        <w:t xml:space="preserve">Klauzula likwidatora szkód </w:t>
      </w:r>
    </w:p>
    <w:p w14:paraId="4846C4CD" w14:textId="77777777" w:rsidR="009B5E6F" w:rsidRPr="00C46799" w:rsidRDefault="009B5E6F" w:rsidP="009B5E6F">
      <w:pPr>
        <w:pStyle w:val="Tekstpodstawowy"/>
        <w:spacing w:line="276" w:lineRule="auto"/>
        <w:jc w:val="both"/>
        <w:rPr>
          <w:rFonts w:ascii="Georgia" w:hAnsi="Georgia"/>
          <w:b w:val="0"/>
          <w:sz w:val="20"/>
        </w:rPr>
      </w:pPr>
      <w:r w:rsidRPr="00C46799">
        <w:rPr>
          <w:rFonts w:ascii="Georgia" w:hAnsi="Georgia"/>
          <w:b w:val="0"/>
          <w:sz w:val="20"/>
        </w:rPr>
        <w:t xml:space="preserve">Na podstawie niniejszej klauzuli Ubezpieczyciel zobowiązuje się do </w:t>
      </w:r>
      <w:proofErr w:type="spellStart"/>
      <w:r w:rsidRPr="00C46799">
        <w:rPr>
          <w:rFonts w:ascii="Georgia" w:hAnsi="Georgia"/>
          <w:b w:val="0"/>
          <w:sz w:val="20"/>
        </w:rPr>
        <w:t>wksazania</w:t>
      </w:r>
      <w:proofErr w:type="spellEnd"/>
      <w:r w:rsidRPr="00C46799">
        <w:rPr>
          <w:rFonts w:ascii="Georgia" w:hAnsi="Georgia"/>
          <w:b w:val="0"/>
          <w:sz w:val="20"/>
        </w:rPr>
        <w:t xml:space="preserve"> likwidatora dedykowanego do obsługi szkód i roszczeń Ubezpieczonego.  Po zawarciu umowy Ubezpieczyciel wskaże imiennie likwidatora/ów wraz z podaniem jego/ich danych teleadresowych tj., nr telefonu przenośnego  i email. Ubezpieczony nie dopuszcza aby sposób kontaktowania się z likwidatorem odbywał się za pośrednictwem infolinii i ogólnego adresu email. O każdej zmianie likwidatora Ubezpieczyciel niezwłocznie poinformuje pisemnie Ubezpieczonego i reprezentującego go brokera. </w:t>
      </w:r>
    </w:p>
    <w:p w14:paraId="3E59175D" w14:textId="77777777" w:rsidR="009275BE" w:rsidRPr="00C46799" w:rsidRDefault="009275BE" w:rsidP="009B5E6F">
      <w:pPr>
        <w:spacing w:line="276" w:lineRule="auto"/>
        <w:jc w:val="both"/>
        <w:rPr>
          <w:rFonts w:ascii="Georgia" w:hAnsi="Georgia"/>
          <w:b/>
          <w:sz w:val="20"/>
          <w:szCs w:val="20"/>
        </w:rPr>
      </w:pPr>
    </w:p>
    <w:p w14:paraId="08FB6EBC" w14:textId="77777777" w:rsidR="009275BE" w:rsidRPr="00C46799" w:rsidRDefault="009275BE" w:rsidP="009B5E6F">
      <w:pPr>
        <w:spacing w:line="276" w:lineRule="auto"/>
        <w:jc w:val="both"/>
        <w:rPr>
          <w:rFonts w:ascii="Georgia" w:hAnsi="Georgia"/>
          <w:b/>
          <w:sz w:val="20"/>
          <w:szCs w:val="20"/>
        </w:rPr>
      </w:pPr>
    </w:p>
    <w:p w14:paraId="2BBD3529" w14:textId="090B1398" w:rsidR="009B5E6F" w:rsidRPr="00C46799" w:rsidRDefault="009B5E6F" w:rsidP="009B5E6F">
      <w:pPr>
        <w:spacing w:line="276" w:lineRule="auto"/>
        <w:jc w:val="both"/>
        <w:rPr>
          <w:rFonts w:ascii="Georgia" w:hAnsi="Georgia"/>
          <w:b/>
          <w:sz w:val="20"/>
          <w:szCs w:val="20"/>
        </w:rPr>
      </w:pPr>
      <w:r w:rsidRPr="00C46799">
        <w:rPr>
          <w:rFonts w:ascii="Georgia" w:hAnsi="Georgia"/>
          <w:b/>
          <w:sz w:val="20"/>
          <w:szCs w:val="20"/>
        </w:rPr>
        <w:t>Klauzula rzeczoznawcy</w:t>
      </w:r>
    </w:p>
    <w:p w14:paraId="14AD3D30" w14:textId="77777777" w:rsidR="009B5E6F" w:rsidRPr="00C46799" w:rsidRDefault="009B5E6F" w:rsidP="009B5E6F">
      <w:pPr>
        <w:widowControl w:val="0"/>
        <w:spacing w:line="260" w:lineRule="atLeast"/>
        <w:jc w:val="both"/>
        <w:rPr>
          <w:rFonts w:ascii="Georgia" w:eastAsia="Calibri" w:hAnsi="Georgia"/>
          <w:sz w:val="20"/>
          <w:szCs w:val="20"/>
          <w:lang w:eastAsia="en-US"/>
        </w:rPr>
      </w:pPr>
    </w:p>
    <w:p w14:paraId="5511255D" w14:textId="77777777" w:rsidR="009B5E6F" w:rsidRPr="00C46799" w:rsidRDefault="009B5E6F" w:rsidP="009B5E6F">
      <w:pPr>
        <w:spacing w:line="276" w:lineRule="auto"/>
        <w:rPr>
          <w:rFonts w:ascii="Georgia" w:hAnsi="Georgia" w:cs="Arial"/>
          <w:sz w:val="20"/>
          <w:szCs w:val="20"/>
        </w:rPr>
      </w:pPr>
      <w:r w:rsidRPr="00C46799">
        <w:rPr>
          <w:rFonts w:ascii="Georgia" w:hAnsi="Georgia" w:cs="Arial"/>
          <w:sz w:val="20"/>
          <w:szCs w:val="20"/>
        </w:rPr>
        <w:t>Z zachowaniem pozostałych, niezmienionych niniejszą klauzulą, postanowień umowy ubezpieczenia określonych we wniosku i Ogólnych Warunkach Ubezpieczenia strony postanowiły, że w przypadku, gdy Ubezpieczyciel powierza likwidację szkody zewnętrznej firmie eksperckiej, jest zobowiązany do wyboru jej spośród poniższych:</w:t>
      </w:r>
    </w:p>
    <w:p w14:paraId="0DD35334" w14:textId="77777777" w:rsidR="009B5E6F" w:rsidRPr="00C46799" w:rsidRDefault="009B5E6F" w:rsidP="009B5E6F">
      <w:pPr>
        <w:numPr>
          <w:ilvl w:val="0"/>
          <w:numId w:val="43"/>
        </w:numPr>
        <w:tabs>
          <w:tab w:val="clear" w:pos="1440"/>
          <w:tab w:val="num" w:pos="1200"/>
        </w:tabs>
        <w:spacing w:line="276" w:lineRule="auto"/>
        <w:ind w:left="1200"/>
        <w:jc w:val="both"/>
        <w:rPr>
          <w:rFonts w:ascii="Georgia" w:hAnsi="Georgia"/>
          <w:sz w:val="20"/>
          <w:szCs w:val="20"/>
        </w:rPr>
      </w:pPr>
      <w:r w:rsidRPr="00C46799">
        <w:rPr>
          <w:rFonts w:ascii="Georgia" w:hAnsi="Georgia"/>
          <w:sz w:val="20"/>
          <w:szCs w:val="20"/>
        </w:rPr>
        <w:t>Eksperci Zdarzeń Losowych s.c.</w:t>
      </w:r>
    </w:p>
    <w:p w14:paraId="7F2BB360" w14:textId="77777777" w:rsidR="009B5E6F" w:rsidRPr="00C46799" w:rsidRDefault="009B5E6F" w:rsidP="009B5E6F">
      <w:pPr>
        <w:numPr>
          <w:ilvl w:val="0"/>
          <w:numId w:val="43"/>
        </w:numPr>
        <w:tabs>
          <w:tab w:val="clear" w:pos="1440"/>
          <w:tab w:val="num" w:pos="1200"/>
        </w:tabs>
        <w:spacing w:line="276" w:lineRule="auto"/>
        <w:ind w:left="1200"/>
        <w:jc w:val="both"/>
        <w:rPr>
          <w:rFonts w:ascii="Georgia" w:hAnsi="Georgia"/>
          <w:sz w:val="20"/>
          <w:szCs w:val="20"/>
        </w:rPr>
      </w:pPr>
      <w:proofErr w:type="spellStart"/>
      <w:r w:rsidRPr="00C46799">
        <w:rPr>
          <w:rFonts w:ascii="Georgia" w:hAnsi="Georgia"/>
          <w:sz w:val="20"/>
          <w:szCs w:val="20"/>
        </w:rPr>
        <w:t>Hemleccy</w:t>
      </w:r>
      <w:proofErr w:type="spellEnd"/>
      <w:r w:rsidRPr="00C46799">
        <w:rPr>
          <w:rFonts w:ascii="Georgia" w:hAnsi="Georgia"/>
          <w:sz w:val="20"/>
          <w:szCs w:val="20"/>
        </w:rPr>
        <w:t xml:space="preserve"> sp. z o.o.</w:t>
      </w:r>
    </w:p>
    <w:p w14:paraId="4A8D60A3" w14:textId="77777777" w:rsidR="009B5E6F" w:rsidRPr="00C46799" w:rsidRDefault="009B5E6F" w:rsidP="009B5E6F">
      <w:pPr>
        <w:numPr>
          <w:ilvl w:val="0"/>
          <w:numId w:val="43"/>
        </w:numPr>
        <w:tabs>
          <w:tab w:val="clear" w:pos="1440"/>
          <w:tab w:val="num" w:pos="1200"/>
        </w:tabs>
        <w:spacing w:line="276" w:lineRule="auto"/>
        <w:ind w:left="1200"/>
        <w:jc w:val="both"/>
        <w:rPr>
          <w:rFonts w:ascii="Georgia" w:hAnsi="Georgia"/>
          <w:sz w:val="20"/>
          <w:szCs w:val="20"/>
        </w:rPr>
      </w:pPr>
      <w:r w:rsidRPr="00C46799">
        <w:rPr>
          <w:rFonts w:ascii="Georgia" w:hAnsi="Georgia"/>
          <w:sz w:val="20"/>
          <w:szCs w:val="20"/>
        </w:rPr>
        <w:t xml:space="preserve">Ekspertyzy Ubezpieczeniowe </w:t>
      </w:r>
      <w:proofErr w:type="spellStart"/>
      <w:r w:rsidRPr="00C46799">
        <w:rPr>
          <w:rFonts w:ascii="Georgia" w:hAnsi="Georgia"/>
          <w:sz w:val="20"/>
          <w:szCs w:val="20"/>
        </w:rPr>
        <w:t>Saltex</w:t>
      </w:r>
      <w:proofErr w:type="spellEnd"/>
      <w:r w:rsidRPr="00C46799">
        <w:rPr>
          <w:rFonts w:ascii="Georgia" w:hAnsi="Georgia"/>
          <w:sz w:val="20"/>
          <w:szCs w:val="20"/>
        </w:rPr>
        <w:t xml:space="preserve"> s.c.</w:t>
      </w:r>
    </w:p>
    <w:p w14:paraId="2CC1234F" w14:textId="77777777" w:rsidR="009B5E6F" w:rsidRPr="00C46799" w:rsidRDefault="009B5E6F" w:rsidP="009B5E6F">
      <w:pPr>
        <w:spacing w:line="276" w:lineRule="auto"/>
        <w:rPr>
          <w:rFonts w:ascii="Georgia" w:hAnsi="Georgia" w:cs="Arial"/>
          <w:sz w:val="20"/>
          <w:szCs w:val="20"/>
        </w:rPr>
      </w:pPr>
      <w:r w:rsidRPr="00C46799">
        <w:rPr>
          <w:rFonts w:ascii="Georgia" w:hAnsi="Georgia" w:cs="Arial"/>
          <w:sz w:val="20"/>
          <w:szCs w:val="20"/>
        </w:rPr>
        <w:t>W przypadku niemożności skorzystania przez Ubezpieczyciela z w/w firm, powołanie innego eksperta nastąpi po uzyskaniu zgody Ubezpieczającego w porozumieniu z Brokerem.</w:t>
      </w:r>
    </w:p>
    <w:p w14:paraId="0C1EA171" w14:textId="77777777" w:rsidR="009B5E6F" w:rsidRPr="00C46799" w:rsidRDefault="009B5E6F" w:rsidP="004A0A54">
      <w:pPr>
        <w:pStyle w:val="Akapitzlist"/>
        <w:spacing w:line="260" w:lineRule="atLeast"/>
        <w:jc w:val="both"/>
        <w:rPr>
          <w:rFonts w:ascii="Georgia" w:hAnsi="Georgia" w:cs="Arial"/>
          <w:color w:val="000000" w:themeColor="text1"/>
          <w:sz w:val="20"/>
          <w:szCs w:val="20"/>
          <w:lang w:eastAsia="en-US"/>
        </w:rPr>
      </w:pPr>
    </w:p>
    <w:p w14:paraId="2ED8C26C" w14:textId="77777777" w:rsidR="004A0A54" w:rsidRPr="00C46799" w:rsidRDefault="004A0A54" w:rsidP="007C4A0A">
      <w:pPr>
        <w:spacing w:line="260" w:lineRule="atLeast"/>
        <w:jc w:val="both"/>
        <w:rPr>
          <w:rFonts w:ascii="Georgia" w:hAnsi="Georgia" w:cs="Arial"/>
          <w:sz w:val="20"/>
          <w:szCs w:val="20"/>
          <w:lang w:eastAsia="en-US"/>
        </w:rPr>
      </w:pPr>
    </w:p>
    <w:p w14:paraId="5DCFB84D" w14:textId="77777777" w:rsidR="003769D7" w:rsidRPr="00C46799" w:rsidRDefault="004D363E" w:rsidP="004D0A5E">
      <w:pPr>
        <w:pStyle w:val="Akapitzlist"/>
        <w:numPr>
          <w:ilvl w:val="0"/>
          <w:numId w:val="2"/>
        </w:numPr>
        <w:tabs>
          <w:tab w:val="left" w:pos="426"/>
        </w:tabs>
        <w:ind w:left="426" w:hanging="426"/>
        <w:jc w:val="both"/>
        <w:rPr>
          <w:rFonts w:ascii="Georgia" w:hAnsi="Georgia" w:cs="Tahoma"/>
          <w:b/>
          <w:color w:val="000000" w:themeColor="text1"/>
          <w:sz w:val="20"/>
          <w:szCs w:val="20"/>
          <w:u w:val="single"/>
        </w:rPr>
      </w:pPr>
      <w:r w:rsidRPr="00C46799">
        <w:rPr>
          <w:rFonts w:ascii="Georgia" w:hAnsi="Georgia" w:cs="Tahoma"/>
          <w:b/>
          <w:color w:val="000000" w:themeColor="text1"/>
          <w:sz w:val="20"/>
          <w:szCs w:val="20"/>
          <w:u w:val="single"/>
        </w:rPr>
        <w:t xml:space="preserve"> </w:t>
      </w:r>
      <w:r w:rsidR="003769D7" w:rsidRPr="00C46799">
        <w:rPr>
          <w:rFonts w:ascii="Georgia" w:hAnsi="Georgia" w:cs="Tahoma"/>
          <w:b/>
          <w:color w:val="000000" w:themeColor="text1"/>
          <w:sz w:val="20"/>
          <w:szCs w:val="20"/>
          <w:u w:val="single"/>
        </w:rPr>
        <w:t>Zakres dodatkowy podlegający ocenie –</w:t>
      </w:r>
      <w:r w:rsidR="00163277" w:rsidRPr="00C46799">
        <w:rPr>
          <w:rFonts w:ascii="Georgia" w:hAnsi="Georgia" w:cs="Tahoma"/>
          <w:b/>
          <w:color w:val="000000" w:themeColor="text1"/>
          <w:sz w:val="20"/>
          <w:szCs w:val="20"/>
          <w:u w:val="single"/>
        </w:rPr>
        <w:t>klauzule fakultatywne</w:t>
      </w:r>
    </w:p>
    <w:p w14:paraId="04DE4B8D" w14:textId="77777777" w:rsidR="00105C6B" w:rsidRPr="00C46799" w:rsidRDefault="00105C6B" w:rsidP="00CE6B4F">
      <w:pPr>
        <w:pStyle w:val="Akapitzlist"/>
        <w:tabs>
          <w:tab w:val="left" w:pos="426"/>
        </w:tabs>
        <w:ind w:left="360"/>
        <w:jc w:val="both"/>
        <w:rPr>
          <w:rFonts w:ascii="Georgia" w:hAnsi="Georgia" w:cs="Tahoma"/>
          <w:b/>
          <w:color w:val="000000" w:themeColor="text1"/>
          <w:sz w:val="20"/>
          <w:szCs w:val="20"/>
          <w:u w:val="single"/>
        </w:rPr>
      </w:pPr>
    </w:p>
    <w:p w14:paraId="606CF039" w14:textId="77777777" w:rsidR="004D363E" w:rsidRPr="00C46799" w:rsidRDefault="004D363E" w:rsidP="005F049F">
      <w:pPr>
        <w:spacing w:line="260" w:lineRule="atLeast"/>
        <w:jc w:val="both"/>
        <w:rPr>
          <w:rFonts w:ascii="Georgia" w:hAnsi="Georgia" w:cs="Arial"/>
          <w:sz w:val="20"/>
          <w:szCs w:val="20"/>
          <w:lang w:eastAsia="en-US"/>
        </w:rPr>
      </w:pPr>
    </w:p>
    <w:p w14:paraId="4E48B13E" w14:textId="694FCC9C" w:rsidR="00105C6B" w:rsidRPr="00C46799" w:rsidRDefault="00105C6B" w:rsidP="009275BE">
      <w:pPr>
        <w:pStyle w:val="Akapitzlist"/>
        <w:numPr>
          <w:ilvl w:val="0"/>
          <w:numId w:val="40"/>
        </w:numPr>
        <w:spacing w:line="24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błędów i </w:t>
      </w:r>
      <w:proofErr w:type="spellStart"/>
      <w:r w:rsidR="00B27EBE" w:rsidRPr="00C46799">
        <w:rPr>
          <w:rFonts w:ascii="Georgia" w:hAnsi="Georgia" w:cs="Arial"/>
          <w:b/>
          <w:sz w:val="20"/>
          <w:szCs w:val="20"/>
          <w:lang w:eastAsia="en-US"/>
        </w:rPr>
        <w:t>opuszczeń</w:t>
      </w:r>
      <w:proofErr w:type="spellEnd"/>
    </w:p>
    <w:p w14:paraId="7805BF75" w14:textId="73E4F5BF" w:rsidR="00413327" w:rsidRPr="00C46799" w:rsidRDefault="00105C6B" w:rsidP="009275BE">
      <w:pPr>
        <w:spacing w:line="240" w:lineRule="atLeast"/>
        <w:ind w:left="680"/>
        <w:jc w:val="both"/>
        <w:rPr>
          <w:rFonts w:ascii="Georgia" w:hAnsi="Georgia" w:cs="Arial"/>
          <w:sz w:val="20"/>
          <w:szCs w:val="20"/>
          <w:lang w:eastAsia="en-US"/>
        </w:rPr>
      </w:pPr>
      <w:r w:rsidRPr="00C46799">
        <w:rPr>
          <w:rFonts w:ascii="Georgia" w:hAnsi="Georgia" w:cs="Arial"/>
          <w:sz w:val="20"/>
          <w:szCs w:val="20"/>
          <w:lang w:eastAsia="en-US"/>
        </w:rPr>
        <w:t xml:space="preserve">Jakiekolwiek niezamierzone błędy lub opuszczenia w realizacji praw i obowiązków wynikających z niniejszej </w:t>
      </w:r>
      <w:r w:rsidR="00163277" w:rsidRPr="00C46799">
        <w:rPr>
          <w:rFonts w:ascii="Georgia" w:hAnsi="Georgia" w:cs="Arial"/>
          <w:sz w:val="20"/>
          <w:szCs w:val="20"/>
          <w:lang w:eastAsia="en-US"/>
        </w:rPr>
        <w:t>umowy ubezpieczenia</w:t>
      </w:r>
      <w:r w:rsidRPr="00C46799">
        <w:rPr>
          <w:rFonts w:ascii="Georgia" w:hAnsi="Georgia" w:cs="Arial"/>
          <w:sz w:val="20"/>
          <w:szCs w:val="20"/>
          <w:lang w:eastAsia="en-US"/>
        </w:rPr>
        <w:t xml:space="preserve">, a także zaistniałe w procesie obsługi administracyjnej niniejszej umowy ubezpieczenia i powstałe w relacji pomiędzy Ubezpieczycielem a Ubezpieczonym, w żadnym wypadku nie ograniczą praw i obowiązków Ubezpieczonego wynikających z niniejszej </w:t>
      </w:r>
      <w:r w:rsidR="00163277" w:rsidRPr="00C46799">
        <w:rPr>
          <w:rFonts w:ascii="Georgia" w:hAnsi="Georgia" w:cs="Arial"/>
          <w:sz w:val="20"/>
          <w:szCs w:val="20"/>
          <w:lang w:eastAsia="en-US"/>
        </w:rPr>
        <w:t>umowy ubezpieczenia</w:t>
      </w:r>
      <w:r w:rsidRPr="00C46799">
        <w:rPr>
          <w:rFonts w:ascii="Georgia" w:hAnsi="Georgia" w:cs="Arial"/>
          <w:sz w:val="20"/>
          <w:szCs w:val="20"/>
          <w:lang w:eastAsia="en-US"/>
        </w:rPr>
        <w:t>, jeśli taki błąd lub opuszczenie zostaną sprostowane l</w:t>
      </w:r>
      <w:r w:rsidR="00413327" w:rsidRPr="00C46799">
        <w:rPr>
          <w:rFonts w:ascii="Georgia" w:hAnsi="Georgia" w:cs="Arial"/>
          <w:sz w:val="20"/>
          <w:szCs w:val="20"/>
          <w:lang w:eastAsia="en-US"/>
        </w:rPr>
        <w:t xml:space="preserve">ub naprawione bezzwłocznie, </w:t>
      </w:r>
      <w:r w:rsidRPr="00C46799">
        <w:rPr>
          <w:rFonts w:ascii="Georgia" w:hAnsi="Georgia" w:cs="Arial"/>
          <w:sz w:val="20"/>
          <w:szCs w:val="20"/>
          <w:lang w:eastAsia="en-US"/>
        </w:rPr>
        <w:t xml:space="preserve">po ich zaistnieniu lub powzięciu wiadomości o ich zaistnieniu. </w:t>
      </w:r>
    </w:p>
    <w:p w14:paraId="31B4931A" w14:textId="77777777" w:rsidR="008D5EBA" w:rsidRPr="00C46799" w:rsidRDefault="008D5EBA" w:rsidP="009275BE">
      <w:pPr>
        <w:spacing w:line="240" w:lineRule="atLeast"/>
        <w:ind w:left="680"/>
        <w:jc w:val="both"/>
        <w:rPr>
          <w:rFonts w:ascii="Georgia" w:hAnsi="Georgia" w:cs="Arial"/>
          <w:sz w:val="20"/>
          <w:szCs w:val="20"/>
          <w:lang w:eastAsia="en-US"/>
        </w:rPr>
      </w:pPr>
    </w:p>
    <w:p w14:paraId="00358000" w14:textId="2F216A80" w:rsidR="00105C6B" w:rsidRPr="00C46799" w:rsidRDefault="00105C6B" w:rsidP="009275BE">
      <w:pPr>
        <w:pStyle w:val="Akapitzlist"/>
        <w:numPr>
          <w:ilvl w:val="0"/>
          <w:numId w:val="40"/>
        </w:numPr>
        <w:spacing w:line="240" w:lineRule="atLeast"/>
        <w:jc w:val="both"/>
        <w:rPr>
          <w:rFonts w:ascii="Georgia" w:hAnsi="Georgia" w:cs="Arial"/>
          <w:b/>
          <w:sz w:val="20"/>
          <w:szCs w:val="20"/>
          <w:lang w:eastAsia="en-US"/>
        </w:rPr>
      </w:pPr>
      <w:r w:rsidRPr="00C46799">
        <w:rPr>
          <w:rFonts w:ascii="Georgia" w:hAnsi="Georgia" w:cs="Arial"/>
          <w:b/>
          <w:sz w:val="20"/>
          <w:szCs w:val="20"/>
          <w:lang w:eastAsia="en-US"/>
        </w:rPr>
        <w:t>Klauzula przeoczenia</w:t>
      </w:r>
    </w:p>
    <w:p w14:paraId="53F74D56" w14:textId="4D018437" w:rsidR="003D5567" w:rsidRPr="00C46799" w:rsidRDefault="003D5567" w:rsidP="009275BE">
      <w:pPr>
        <w:spacing w:line="240" w:lineRule="atLeast"/>
        <w:ind w:left="709"/>
        <w:jc w:val="both"/>
        <w:rPr>
          <w:rFonts w:ascii="Georgia" w:hAnsi="Georgia" w:cs="Arial"/>
          <w:color w:val="000000" w:themeColor="text1"/>
          <w:sz w:val="20"/>
          <w:szCs w:val="20"/>
        </w:rPr>
      </w:pPr>
      <w:r w:rsidRPr="00C46799">
        <w:rPr>
          <w:rFonts w:ascii="Georgia" w:hAnsi="Georgia" w:cs="Arial"/>
          <w:color w:val="000000" w:themeColor="text1"/>
          <w:sz w:val="20"/>
          <w:szCs w:val="20"/>
        </w:rPr>
        <w:t xml:space="preserve">Zakład ubezpieczeń nie odmówi wypłaty pełnego odszkodowania w przypadku gdy Ubezpieczający przed zawarciem umowy ubezpieczenia lub w trakcie jej obowiązywania, nie podał do wiadomości zakładu ubezpieczeń okoliczności istotnych dla oceny ryzyka, zakresu odpowiedzialności lub wysokości składki, także wtedy gdy Ubezpieczyciel zapytywał o nie przed zawarciem umowy ubezpieczenia, pod warunkiem niezwłocznego (max </w:t>
      </w:r>
      <w:r w:rsidRPr="00C46799">
        <w:rPr>
          <w:rFonts w:ascii="Georgia" w:hAnsi="Georgia" w:cs="Arial"/>
          <w:color w:val="000000" w:themeColor="text1"/>
          <w:sz w:val="20"/>
          <w:szCs w:val="20"/>
          <w:u w:val="single"/>
        </w:rPr>
        <w:t>14 dni roboczych</w:t>
      </w:r>
      <w:r w:rsidRPr="00C46799">
        <w:rPr>
          <w:rFonts w:ascii="Georgia" w:hAnsi="Georgia" w:cs="Arial"/>
          <w:color w:val="000000" w:themeColor="text1"/>
          <w:sz w:val="20"/>
          <w:szCs w:val="20"/>
        </w:rPr>
        <w:t xml:space="preserve"> od daty powzięcia wiadomości) uzupełnienia ww. informacji. Klauzula ta nie będzie miała zastosowania w przypadku, gdy Ubezpieczający umyślnie nie przekazał takich informacji zakładowi ubezpieczeń.</w:t>
      </w:r>
    </w:p>
    <w:p w14:paraId="77CD43A6" w14:textId="77777777" w:rsidR="004D0A5E" w:rsidRPr="00C46799" w:rsidRDefault="004D0A5E" w:rsidP="009275BE">
      <w:pPr>
        <w:spacing w:line="240" w:lineRule="atLeast"/>
        <w:jc w:val="both"/>
        <w:rPr>
          <w:rFonts w:ascii="Georgia" w:hAnsi="Georgia" w:cs="Arial"/>
          <w:sz w:val="20"/>
          <w:szCs w:val="20"/>
          <w:lang w:eastAsia="en-US"/>
        </w:rPr>
      </w:pPr>
    </w:p>
    <w:p w14:paraId="2E213F4A" w14:textId="77777777" w:rsidR="00105C6B" w:rsidRPr="00C46799" w:rsidRDefault="00105C6B" w:rsidP="009275BE">
      <w:pPr>
        <w:spacing w:line="240" w:lineRule="atLeast"/>
        <w:jc w:val="both"/>
        <w:rPr>
          <w:rFonts w:ascii="Georgia" w:hAnsi="Georgia" w:cs="Arial"/>
          <w:sz w:val="20"/>
          <w:szCs w:val="20"/>
          <w:lang w:eastAsia="en-US"/>
        </w:rPr>
      </w:pPr>
    </w:p>
    <w:p w14:paraId="4C85BAD8" w14:textId="77777777" w:rsidR="00105C6B" w:rsidRPr="00C46799" w:rsidRDefault="00105C6B" w:rsidP="009275BE">
      <w:pPr>
        <w:pStyle w:val="Akapitzlist"/>
        <w:numPr>
          <w:ilvl w:val="0"/>
          <w:numId w:val="40"/>
        </w:numPr>
        <w:spacing w:line="240" w:lineRule="atLeast"/>
        <w:jc w:val="both"/>
        <w:rPr>
          <w:rFonts w:ascii="Georgia" w:hAnsi="Georgia" w:cs="Arial"/>
          <w:sz w:val="20"/>
          <w:szCs w:val="20"/>
          <w:lang w:eastAsia="en-US"/>
        </w:rPr>
      </w:pPr>
      <w:r w:rsidRPr="00C46799">
        <w:rPr>
          <w:rFonts w:ascii="Georgia" w:hAnsi="Georgia" w:cs="Arial"/>
          <w:b/>
          <w:sz w:val="20"/>
          <w:szCs w:val="20"/>
          <w:lang w:eastAsia="en-US"/>
        </w:rPr>
        <w:t>Klauzula dodatkowego odszkodowania z tytułu konieczności dostosowania się do zmian w przepisach prawa, które dla Ubezpieczonego są mniej korzystne</w:t>
      </w:r>
    </w:p>
    <w:p w14:paraId="415DDCD1" w14:textId="4F08C7C9" w:rsidR="00105C6B" w:rsidRPr="00C46799" w:rsidRDefault="00105C6B" w:rsidP="009275BE">
      <w:pPr>
        <w:pStyle w:val="Akapitzlist"/>
        <w:spacing w:line="240" w:lineRule="atLeast"/>
        <w:jc w:val="both"/>
        <w:rPr>
          <w:rFonts w:ascii="Georgia" w:hAnsi="Georgia" w:cs="Arial"/>
          <w:sz w:val="20"/>
          <w:szCs w:val="20"/>
          <w:lang w:eastAsia="en-US"/>
        </w:rPr>
      </w:pPr>
      <w:r w:rsidRPr="00C46799">
        <w:rPr>
          <w:rFonts w:ascii="Georgia" w:hAnsi="Georgia" w:cs="Arial"/>
          <w:sz w:val="20"/>
          <w:szCs w:val="20"/>
          <w:lang w:eastAsia="en-US"/>
        </w:rPr>
        <w:t>Jeśli po powstaniu szkody jakakolwiek instytucja państwowa zabroni odtworzenia mienia lub zezwoli na jego odtworzenie, ale w takiej formie, że będzie to mniej korzystne dla Ubezpieczonego oraz zażąda pewnych honorariów lub składek jako wstępny warunek odtworzenia mienia, wówczas Ubezpieczyciel wyraża zgodę na zapłacenie ubezpieczonemu:</w:t>
      </w:r>
    </w:p>
    <w:p w14:paraId="48ED0A6D" w14:textId="55F12B5D" w:rsidR="00105C6B" w:rsidRPr="00C46799" w:rsidRDefault="00105C6B" w:rsidP="009275BE">
      <w:pPr>
        <w:pStyle w:val="Akapitzlist"/>
        <w:spacing w:line="240" w:lineRule="atLeast"/>
        <w:jc w:val="both"/>
        <w:rPr>
          <w:rFonts w:ascii="Georgia" w:hAnsi="Georgia" w:cs="Arial"/>
          <w:sz w:val="20"/>
          <w:szCs w:val="20"/>
          <w:lang w:eastAsia="en-US"/>
        </w:rPr>
      </w:pPr>
      <w:r w:rsidRPr="00C46799">
        <w:rPr>
          <w:rFonts w:ascii="Georgia" w:hAnsi="Georgia" w:cs="Arial"/>
          <w:sz w:val="20"/>
          <w:szCs w:val="20"/>
          <w:lang w:eastAsia="en-US"/>
        </w:rPr>
        <w:t>różnicy między kosztem odtworzenia mienia, takiego jakie ubezpieczony poniósłby, gdyby odtwarzał je wg stanu sprzed szkody, a kosztem faktycznie poniesionym na odbudowę, która po dostosowaniu się do przepisów prawa, jest mniej korzystna dla ubezpieczonego,</w:t>
      </w:r>
    </w:p>
    <w:p w14:paraId="04CE493B" w14:textId="1413074F" w:rsidR="00105C6B" w:rsidRPr="00C46799" w:rsidRDefault="00105C6B" w:rsidP="009275BE">
      <w:pPr>
        <w:pStyle w:val="Akapitzlist"/>
        <w:spacing w:line="240" w:lineRule="atLeast"/>
        <w:jc w:val="both"/>
        <w:rPr>
          <w:rFonts w:ascii="Georgia" w:hAnsi="Georgia" w:cs="Arial"/>
          <w:sz w:val="20"/>
          <w:szCs w:val="20"/>
          <w:lang w:eastAsia="en-US"/>
        </w:rPr>
      </w:pPr>
      <w:r w:rsidRPr="00C46799">
        <w:rPr>
          <w:rFonts w:ascii="Georgia" w:hAnsi="Georgia" w:cs="Arial"/>
          <w:sz w:val="20"/>
          <w:szCs w:val="20"/>
          <w:lang w:eastAsia="en-US"/>
        </w:rPr>
        <w:t>wszelkie honoraria i inne opłaty niezbędne do uzyskania zgody na odbudowę ubezpieczonego mienia,</w:t>
      </w:r>
      <w:r w:rsidR="00C20380" w:rsidRPr="00C46799">
        <w:rPr>
          <w:rFonts w:ascii="Georgia" w:hAnsi="Georgia" w:cs="Arial"/>
          <w:sz w:val="20"/>
          <w:szCs w:val="20"/>
          <w:lang w:eastAsia="en-US"/>
        </w:rPr>
        <w:t xml:space="preserve"> </w:t>
      </w:r>
      <w:r w:rsidRPr="00C46799">
        <w:rPr>
          <w:rFonts w:ascii="Georgia" w:hAnsi="Georgia" w:cs="Arial"/>
          <w:sz w:val="20"/>
          <w:szCs w:val="20"/>
          <w:lang w:eastAsia="en-US"/>
        </w:rPr>
        <w:t>inne kwoty poniesione przez ubezpieczonego na dokonanie zmian poniesione w związku ze zmianą planów.</w:t>
      </w:r>
    </w:p>
    <w:p w14:paraId="78DC0E55" w14:textId="4D3B7685" w:rsidR="00105C6B" w:rsidRPr="00C46799" w:rsidRDefault="00105C6B" w:rsidP="009275BE">
      <w:pPr>
        <w:pStyle w:val="Akapitzlist"/>
        <w:spacing w:line="240" w:lineRule="atLeast"/>
        <w:jc w:val="both"/>
        <w:rPr>
          <w:rFonts w:ascii="Georgia" w:hAnsi="Georgia" w:cs="Arial"/>
          <w:sz w:val="20"/>
          <w:szCs w:val="20"/>
          <w:lang w:eastAsia="en-US"/>
        </w:rPr>
      </w:pPr>
      <w:r w:rsidRPr="00C46799">
        <w:rPr>
          <w:rFonts w:ascii="Georgia" w:hAnsi="Georgia" w:cs="Arial"/>
          <w:sz w:val="20"/>
          <w:szCs w:val="20"/>
          <w:lang w:eastAsia="en-US"/>
        </w:rPr>
        <w:t>Limit odpowiedzialności dla ubezpieczyciela z tytułu niniejszej k</w:t>
      </w:r>
      <w:r w:rsidR="00413327" w:rsidRPr="00C46799">
        <w:rPr>
          <w:rFonts w:ascii="Georgia" w:hAnsi="Georgia" w:cs="Arial"/>
          <w:sz w:val="20"/>
          <w:szCs w:val="20"/>
          <w:lang w:eastAsia="en-US"/>
        </w:rPr>
        <w:t xml:space="preserve">lauzuli wyniesie 500  000,00 PLN </w:t>
      </w:r>
      <w:r w:rsidRPr="00C46799">
        <w:rPr>
          <w:rFonts w:ascii="Georgia" w:hAnsi="Georgia" w:cs="Arial"/>
          <w:sz w:val="20"/>
          <w:szCs w:val="20"/>
          <w:lang w:eastAsia="en-US"/>
        </w:rPr>
        <w:t>łącznie dla wszystkich Ubezpieczonych na jedno i wszystkie zd</w:t>
      </w:r>
      <w:r w:rsidR="007D5C3F" w:rsidRPr="00C46799">
        <w:rPr>
          <w:rFonts w:ascii="Georgia" w:hAnsi="Georgia" w:cs="Arial"/>
          <w:sz w:val="20"/>
          <w:szCs w:val="20"/>
          <w:lang w:eastAsia="en-US"/>
        </w:rPr>
        <w:t xml:space="preserve">arzenia </w:t>
      </w:r>
      <w:r w:rsidR="00F41D2C" w:rsidRPr="00C46799">
        <w:rPr>
          <w:rFonts w:ascii="Georgia" w:hAnsi="Georgia" w:cs="Arial"/>
          <w:sz w:val="20"/>
          <w:szCs w:val="20"/>
          <w:lang w:eastAsia="en-US"/>
        </w:rPr>
        <w:br/>
      </w:r>
      <w:r w:rsidR="007D5C3F" w:rsidRPr="00C46799">
        <w:rPr>
          <w:rFonts w:ascii="Georgia" w:hAnsi="Georgia" w:cs="Arial"/>
          <w:sz w:val="20"/>
          <w:szCs w:val="20"/>
          <w:lang w:eastAsia="en-US"/>
        </w:rPr>
        <w:t>w okresie ubezpieczenia</w:t>
      </w:r>
    </w:p>
    <w:p w14:paraId="3360F325" w14:textId="3738837E" w:rsidR="009275BE" w:rsidRPr="00C46799" w:rsidRDefault="009275BE" w:rsidP="00AE0798">
      <w:pPr>
        <w:spacing w:line="260" w:lineRule="atLeast"/>
        <w:jc w:val="both"/>
        <w:rPr>
          <w:rFonts w:ascii="Georgia" w:hAnsi="Georgia" w:cs="Tahoma"/>
          <w:iCs/>
          <w:color w:val="000000" w:themeColor="text1"/>
          <w:sz w:val="20"/>
          <w:szCs w:val="20"/>
        </w:rPr>
      </w:pPr>
    </w:p>
    <w:p w14:paraId="690C9EE1" w14:textId="7C8E92A0" w:rsidR="00D22F16" w:rsidRPr="00C46799" w:rsidRDefault="00413327" w:rsidP="00413327">
      <w:pPr>
        <w:pStyle w:val="Akapitzlist"/>
        <w:numPr>
          <w:ilvl w:val="0"/>
          <w:numId w:val="40"/>
        </w:numPr>
        <w:spacing w:line="260" w:lineRule="atLeast"/>
        <w:jc w:val="both"/>
        <w:rPr>
          <w:rFonts w:ascii="Georgia" w:hAnsi="Georgia" w:cs="Tahoma"/>
          <w:iCs/>
          <w:color w:val="000000" w:themeColor="text1"/>
          <w:sz w:val="20"/>
          <w:szCs w:val="20"/>
        </w:rPr>
      </w:pPr>
      <w:r w:rsidRPr="00C46799">
        <w:rPr>
          <w:rFonts w:ascii="Georgia" w:hAnsi="Georgia" w:cs="Tahoma"/>
          <w:b/>
          <w:iCs/>
          <w:color w:val="000000" w:themeColor="text1"/>
          <w:sz w:val="20"/>
          <w:szCs w:val="20"/>
        </w:rPr>
        <w:t>Podwyższenie limitu dla k</w:t>
      </w:r>
      <w:r w:rsidR="00D22F16" w:rsidRPr="00C46799">
        <w:rPr>
          <w:rFonts w:ascii="Georgia" w:hAnsi="Georgia" w:cs="Tahoma"/>
          <w:b/>
          <w:iCs/>
          <w:color w:val="000000" w:themeColor="text1"/>
          <w:sz w:val="20"/>
          <w:szCs w:val="20"/>
        </w:rPr>
        <w:t>lauzul</w:t>
      </w:r>
      <w:r w:rsidRPr="00C46799">
        <w:rPr>
          <w:rFonts w:ascii="Georgia" w:hAnsi="Georgia" w:cs="Tahoma"/>
          <w:b/>
          <w:iCs/>
          <w:color w:val="000000" w:themeColor="text1"/>
          <w:sz w:val="20"/>
          <w:szCs w:val="20"/>
        </w:rPr>
        <w:t>i</w:t>
      </w:r>
      <w:r w:rsidR="00D22F16" w:rsidRPr="00C46799">
        <w:rPr>
          <w:rFonts w:ascii="Georgia" w:hAnsi="Georgia" w:cs="Tahoma"/>
          <w:b/>
          <w:iCs/>
          <w:color w:val="000000" w:themeColor="text1"/>
          <w:sz w:val="20"/>
          <w:szCs w:val="20"/>
        </w:rPr>
        <w:t xml:space="preserve"> katastrofy budowlanej</w:t>
      </w:r>
      <w:r w:rsidR="00D22F16" w:rsidRPr="00C46799">
        <w:rPr>
          <w:rFonts w:ascii="Georgia" w:hAnsi="Georgia" w:cs="Tahoma"/>
          <w:iCs/>
          <w:color w:val="000000" w:themeColor="text1"/>
          <w:sz w:val="20"/>
          <w:szCs w:val="20"/>
        </w:rPr>
        <w:t xml:space="preserve">: </w:t>
      </w:r>
    </w:p>
    <w:p w14:paraId="2437FA21" w14:textId="77777777" w:rsidR="00267C8B" w:rsidRPr="00C46799" w:rsidRDefault="00267C8B" w:rsidP="00413327">
      <w:pPr>
        <w:pStyle w:val="Akapitzlist"/>
        <w:spacing w:line="270" w:lineRule="exact"/>
        <w:jc w:val="both"/>
        <w:rPr>
          <w:rFonts w:ascii="Georgia" w:hAnsi="Georgia" w:cs="Arial"/>
          <w:color w:val="000000"/>
          <w:sz w:val="20"/>
          <w:szCs w:val="20"/>
          <w:lang w:eastAsia="en-US"/>
        </w:rPr>
      </w:pPr>
      <w:r w:rsidRPr="00C46799">
        <w:rPr>
          <w:rFonts w:ascii="Georgia" w:hAnsi="Georgia" w:cs="Arial"/>
          <w:color w:val="000000"/>
          <w:sz w:val="20"/>
          <w:szCs w:val="20"/>
          <w:lang w:eastAsia="en-US"/>
        </w:rPr>
        <w:t>Zakres ubezpieczenia zostaje rozszerzony o szkody spowodowane wskutek katastrofy budowlanej. Przez katastrofę budowlaną rozumie się niezamierzone, gwałtowne zniszczenie obiektu budowlanego lub jego części, w rozumieniu Prawa budowlanego.</w:t>
      </w:r>
    </w:p>
    <w:p w14:paraId="12838D0C" w14:textId="7FB2442C" w:rsidR="00267C8B" w:rsidRPr="00C46799" w:rsidRDefault="00267C8B" w:rsidP="00413327">
      <w:pPr>
        <w:spacing w:line="270" w:lineRule="exact"/>
        <w:ind w:left="708"/>
        <w:jc w:val="both"/>
        <w:rPr>
          <w:rFonts w:ascii="Georgia" w:hAnsi="Georgia" w:cs="Arial"/>
          <w:color w:val="000000"/>
          <w:sz w:val="20"/>
          <w:szCs w:val="20"/>
          <w:lang w:eastAsia="en-US"/>
        </w:rPr>
      </w:pPr>
      <w:r w:rsidRPr="00C46799">
        <w:rPr>
          <w:rFonts w:ascii="Georgia" w:hAnsi="Georgia" w:cs="Tahoma"/>
          <w:iCs/>
          <w:color w:val="000000" w:themeColor="text1"/>
          <w:sz w:val="20"/>
          <w:szCs w:val="20"/>
        </w:rPr>
        <w:lastRenderedPageBreak/>
        <w:t>W zakresie fakultatywnym dla katastrofy budowlanej limit odpowiedzialności</w:t>
      </w:r>
      <w:r w:rsidR="0039750A" w:rsidRPr="00C46799">
        <w:rPr>
          <w:rFonts w:ascii="Georgia" w:hAnsi="Georgia" w:cs="Tahoma"/>
          <w:iCs/>
          <w:color w:val="000000" w:themeColor="text1"/>
          <w:sz w:val="20"/>
          <w:szCs w:val="20"/>
        </w:rPr>
        <w:t xml:space="preserve"> 30</w:t>
      </w:r>
      <w:r w:rsidR="00413327" w:rsidRPr="00C46799">
        <w:rPr>
          <w:rFonts w:ascii="Georgia" w:hAnsi="Georgia" w:cs="Tahoma"/>
          <w:iCs/>
          <w:color w:val="000000" w:themeColor="text1"/>
          <w:sz w:val="20"/>
          <w:szCs w:val="20"/>
        </w:rPr>
        <w:t> 000 000,00 </w:t>
      </w:r>
      <w:r w:rsidRPr="00C46799">
        <w:rPr>
          <w:rFonts w:ascii="Georgia" w:hAnsi="Georgia" w:cs="Tahoma"/>
          <w:iCs/>
          <w:color w:val="000000" w:themeColor="text1"/>
          <w:sz w:val="20"/>
          <w:szCs w:val="20"/>
        </w:rPr>
        <w:t>PLN – limit ten zastępuje limit obligatoryjny.</w:t>
      </w:r>
    </w:p>
    <w:p w14:paraId="5BC6BCA8" w14:textId="77777777" w:rsidR="00267C8B" w:rsidRPr="00C46799" w:rsidRDefault="00267C8B" w:rsidP="00267C8B">
      <w:pPr>
        <w:spacing w:line="270" w:lineRule="exact"/>
        <w:jc w:val="both"/>
        <w:rPr>
          <w:rFonts w:ascii="Georgia" w:hAnsi="Georgia" w:cs="Arial"/>
          <w:color w:val="000000"/>
          <w:sz w:val="20"/>
          <w:szCs w:val="20"/>
          <w:lang w:eastAsia="en-US"/>
        </w:rPr>
      </w:pPr>
    </w:p>
    <w:p w14:paraId="5966D40A" w14:textId="2E979A6D" w:rsidR="004D0A5E" w:rsidRPr="00C46799" w:rsidRDefault="004D0A5E" w:rsidP="004D0A5E">
      <w:pPr>
        <w:spacing w:line="260" w:lineRule="atLeast"/>
        <w:jc w:val="both"/>
        <w:rPr>
          <w:rFonts w:ascii="Georgia" w:hAnsi="Georgia" w:cs="Arial"/>
          <w:sz w:val="20"/>
          <w:szCs w:val="20"/>
          <w:lang w:eastAsia="en-US"/>
        </w:rPr>
      </w:pPr>
    </w:p>
    <w:p w14:paraId="5DE5E954" w14:textId="1AD0A1D3" w:rsidR="00151D09" w:rsidRPr="00C46799" w:rsidRDefault="00151D09" w:rsidP="004D0A5E">
      <w:pPr>
        <w:spacing w:line="260" w:lineRule="atLeast"/>
        <w:jc w:val="both"/>
        <w:rPr>
          <w:rFonts w:ascii="Georgia" w:hAnsi="Georgia" w:cs="Arial"/>
          <w:sz w:val="20"/>
          <w:szCs w:val="20"/>
          <w:lang w:eastAsia="en-US"/>
        </w:rPr>
      </w:pPr>
    </w:p>
    <w:p w14:paraId="58E15AB3" w14:textId="525E5523" w:rsidR="002F16AB" w:rsidRPr="00C46799" w:rsidRDefault="002F16AB">
      <w:pPr>
        <w:spacing w:after="200" w:line="276" w:lineRule="auto"/>
        <w:rPr>
          <w:rFonts w:ascii="Georgia" w:hAnsi="Georgia" w:cs="Tahoma"/>
          <w:sz w:val="20"/>
          <w:szCs w:val="20"/>
        </w:rPr>
      </w:pPr>
    </w:p>
    <w:p w14:paraId="07F512A9" w14:textId="77777777" w:rsidR="002F16AB" w:rsidRPr="00C46799" w:rsidRDefault="002F16AB">
      <w:pPr>
        <w:spacing w:after="200" w:line="276" w:lineRule="auto"/>
        <w:rPr>
          <w:rFonts w:ascii="Georgia" w:hAnsi="Georgia" w:cs="Tahoma"/>
          <w:sz w:val="20"/>
          <w:szCs w:val="20"/>
        </w:rPr>
      </w:pPr>
      <w:r w:rsidRPr="00C46799">
        <w:rPr>
          <w:rFonts w:ascii="Georgia" w:hAnsi="Georgia" w:cs="Tahoma"/>
          <w:sz w:val="20"/>
          <w:szCs w:val="20"/>
        </w:rPr>
        <w:br w:type="page"/>
      </w:r>
    </w:p>
    <w:p w14:paraId="5861616A" w14:textId="77777777" w:rsidR="004D0A5E" w:rsidRPr="00C46799" w:rsidRDefault="00512546" w:rsidP="00891CB6">
      <w:pPr>
        <w:pStyle w:val="Nagwek6"/>
        <w:pBdr>
          <w:top w:val="single" w:sz="4" w:space="0" w:color="auto"/>
          <w:left w:val="single" w:sz="4" w:space="0" w:color="auto"/>
          <w:bottom w:val="single" w:sz="4" w:space="15" w:color="auto"/>
          <w:right w:val="single" w:sz="4" w:space="0" w:color="auto"/>
        </w:pBdr>
        <w:shd w:val="pct5" w:color="000000" w:fill="FFFFFF"/>
        <w:ind w:left="1620" w:hanging="1620"/>
        <w:rPr>
          <w:rFonts w:ascii="Georgia" w:hAnsi="Georgia" w:cs="Tahoma"/>
          <w:b/>
          <w:color w:val="000000" w:themeColor="text1"/>
          <w:sz w:val="20"/>
          <w:szCs w:val="20"/>
        </w:rPr>
      </w:pPr>
      <w:r w:rsidRPr="00C46799">
        <w:rPr>
          <w:rFonts w:ascii="Georgia" w:hAnsi="Georgia" w:cs="Tahoma"/>
          <w:b/>
          <w:color w:val="000000" w:themeColor="text1"/>
          <w:sz w:val="20"/>
          <w:szCs w:val="20"/>
        </w:rPr>
        <w:lastRenderedPageBreak/>
        <w:t>Część</w:t>
      </w:r>
      <w:r w:rsidR="000074FB" w:rsidRPr="00C46799">
        <w:rPr>
          <w:rFonts w:ascii="Georgia" w:hAnsi="Georgia" w:cs="Tahoma"/>
          <w:b/>
          <w:color w:val="000000" w:themeColor="text1"/>
          <w:sz w:val="20"/>
          <w:szCs w:val="20"/>
        </w:rPr>
        <w:t xml:space="preserve"> 1 </w:t>
      </w:r>
    </w:p>
    <w:p w14:paraId="2AE2F7ED" w14:textId="77777777" w:rsidR="004D0A5E" w:rsidRPr="00C46799" w:rsidRDefault="004D0A5E" w:rsidP="00891CB6">
      <w:pPr>
        <w:pStyle w:val="Nagwek6"/>
        <w:pBdr>
          <w:top w:val="single" w:sz="4" w:space="0" w:color="auto"/>
          <w:left w:val="single" w:sz="4" w:space="0" w:color="auto"/>
          <w:bottom w:val="single" w:sz="4" w:space="15" w:color="auto"/>
          <w:right w:val="single" w:sz="4" w:space="0" w:color="auto"/>
        </w:pBdr>
        <w:shd w:val="pct5" w:color="000000" w:fill="FFFFFF"/>
        <w:ind w:left="1620" w:hanging="1620"/>
        <w:rPr>
          <w:rFonts w:ascii="Georgia" w:hAnsi="Georgia" w:cs="Tahoma"/>
          <w:b/>
          <w:color w:val="000000" w:themeColor="text1"/>
          <w:sz w:val="20"/>
          <w:szCs w:val="20"/>
        </w:rPr>
      </w:pPr>
    </w:p>
    <w:p w14:paraId="604DFF76" w14:textId="77777777" w:rsidR="000074FB" w:rsidRPr="00C46799" w:rsidRDefault="000074FB" w:rsidP="00891CB6">
      <w:pPr>
        <w:pStyle w:val="Nagwek6"/>
        <w:pBdr>
          <w:top w:val="single" w:sz="4" w:space="0" w:color="auto"/>
          <w:left w:val="single" w:sz="4" w:space="0" w:color="auto"/>
          <w:bottom w:val="single" w:sz="4" w:space="15" w:color="auto"/>
          <w:right w:val="single" w:sz="4" w:space="0" w:color="auto"/>
        </w:pBdr>
        <w:shd w:val="pct5" w:color="000000" w:fill="FFFFFF"/>
        <w:ind w:left="1620" w:hanging="1620"/>
        <w:rPr>
          <w:rFonts w:ascii="Georgia" w:hAnsi="Georgia" w:cs="Tahoma"/>
          <w:b/>
          <w:color w:val="000000" w:themeColor="text1"/>
          <w:sz w:val="20"/>
          <w:szCs w:val="20"/>
          <w:u w:val="none"/>
        </w:rPr>
      </w:pPr>
      <w:r w:rsidRPr="00C46799">
        <w:rPr>
          <w:rFonts w:ascii="Georgia" w:hAnsi="Georgia" w:cs="Tahoma"/>
          <w:b/>
          <w:color w:val="000000" w:themeColor="text1"/>
          <w:sz w:val="20"/>
          <w:szCs w:val="20"/>
          <w:u w:val="none"/>
        </w:rPr>
        <w:t>UBEZPIECZENIE SPRZĘTU ELEKTRONICZNEGO</w:t>
      </w:r>
    </w:p>
    <w:p w14:paraId="711AAE7C" w14:textId="28562D0E" w:rsidR="00224A51" w:rsidRPr="00C46799" w:rsidRDefault="00224A51" w:rsidP="009A03AF">
      <w:pPr>
        <w:jc w:val="both"/>
        <w:rPr>
          <w:rFonts w:ascii="Georgia" w:hAnsi="Georgia" w:cs="Tahoma"/>
          <w:sz w:val="20"/>
          <w:szCs w:val="20"/>
        </w:rPr>
      </w:pPr>
    </w:p>
    <w:p w14:paraId="27A4B359" w14:textId="3D6C4DF6" w:rsidR="00224A51" w:rsidRPr="00C46799" w:rsidRDefault="00772BE9" w:rsidP="00C5421D">
      <w:pPr>
        <w:tabs>
          <w:tab w:val="num" w:pos="851"/>
          <w:tab w:val="left" w:pos="1134"/>
        </w:tabs>
        <w:jc w:val="both"/>
        <w:rPr>
          <w:rFonts w:ascii="Georgia" w:hAnsi="Georgia" w:cs="Tahoma"/>
          <w:b/>
          <w:color w:val="FF0000"/>
          <w:sz w:val="20"/>
          <w:szCs w:val="20"/>
          <w:u w:val="single"/>
        </w:rPr>
      </w:pPr>
      <w:r w:rsidRPr="00C46799">
        <w:rPr>
          <w:rFonts w:ascii="Georgia" w:hAnsi="Georgia" w:cs="Tahoma"/>
          <w:b/>
          <w:color w:val="FF0000"/>
          <w:sz w:val="20"/>
          <w:szCs w:val="20"/>
          <w:u w:val="single"/>
        </w:rPr>
        <w:t>Pkt 1-8</w:t>
      </w:r>
      <w:r w:rsidR="00224A51" w:rsidRPr="00C46799">
        <w:rPr>
          <w:rFonts w:ascii="Georgia" w:hAnsi="Georgia" w:cs="Tahoma"/>
          <w:b/>
          <w:color w:val="FF0000"/>
          <w:sz w:val="20"/>
          <w:szCs w:val="20"/>
          <w:u w:val="single"/>
        </w:rPr>
        <w:t xml:space="preserve"> Zakres minimalny </w:t>
      </w:r>
      <w:r w:rsidR="007D5C3F" w:rsidRPr="00C46799">
        <w:rPr>
          <w:rFonts w:ascii="Georgia" w:hAnsi="Georgia" w:cs="Tahoma"/>
          <w:b/>
          <w:color w:val="FF0000"/>
          <w:sz w:val="20"/>
          <w:szCs w:val="20"/>
          <w:u w:val="single"/>
        </w:rPr>
        <w:t>niepodlegający</w:t>
      </w:r>
      <w:r w:rsidR="00224A51" w:rsidRPr="00C46799">
        <w:rPr>
          <w:rFonts w:ascii="Georgia" w:hAnsi="Georgia" w:cs="Tahoma"/>
          <w:b/>
          <w:color w:val="FF0000"/>
          <w:sz w:val="20"/>
          <w:szCs w:val="20"/>
          <w:u w:val="single"/>
        </w:rPr>
        <w:t xml:space="preserve"> żadnym zmianom</w:t>
      </w:r>
    </w:p>
    <w:p w14:paraId="7481312D" w14:textId="77777777" w:rsidR="00224A51" w:rsidRPr="00C46799" w:rsidRDefault="00224A51" w:rsidP="00976091">
      <w:pPr>
        <w:spacing w:line="260" w:lineRule="atLeast"/>
        <w:jc w:val="both"/>
        <w:rPr>
          <w:rFonts w:ascii="Georgia" w:hAnsi="Georgia" w:cs="Arial"/>
          <w:sz w:val="20"/>
          <w:szCs w:val="20"/>
          <w:lang w:eastAsia="en-US"/>
        </w:rPr>
      </w:pPr>
    </w:p>
    <w:p w14:paraId="1B486F01" w14:textId="77777777" w:rsidR="00864F67" w:rsidRPr="00C46799" w:rsidRDefault="00864F67" w:rsidP="00864F67">
      <w:pPr>
        <w:numPr>
          <w:ilvl w:val="0"/>
          <w:numId w:val="30"/>
        </w:numPr>
        <w:spacing w:after="200" w:line="260" w:lineRule="atLeast"/>
        <w:ind w:left="284" w:hanging="284"/>
        <w:contextualSpacing/>
        <w:jc w:val="both"/>
        <w:rPr>
          <w:rFonts w:ascii="Georgia" w:hAnsi="Georgia" w:cs="Arial"/>
          <w:b/>
          <w:sz w:val="20"/>
          <w:szCs w:val="20"/>
          <w:u w:val="single"/>
          <w:lang w:eastAsia="en-US"/>
        </w:rPr>
      </w:pPr>
      <w:r w:rsidRPr="00C46799">
        <w:rPr>
          <w:rFonts w:ascii="Georgia" w:hAnsi="Georgia" w:cs="Arial"/>
          <w:b/>
          <w:sz w:val="20"/>
          <w:szCs w:val="20"/>
          <w:u w:val="single"/>
          <w:lang w:eastAsia="en-US"/>
        </w:rPr>
        <w:t>Ubezpieczający</w:t>
      </w:r>
      <w:r w:rsidR="007D5C3F" w:rsidRPr="00C46799">
        <w:rPr>
          <w:rFonts w:ascii="Georgia" w:hAnsi="Georgia" w:cs="Arial"/>
          <w:b/>
          <w:sz w:val="20"/>
          <w:szCs w:val="20"/>
          <w:u w:val="single"/>
          <w:lang w:eastAsia="en-US"/>
        </w:rPr>
        <w:t>/Ubezpieczony</w:t>
      </w:r>
      <w:r w:rsidRPr="00C46799">
        <w:rPr>
          <w:rFonts w:ascii="Georgia" w:hAnsi="Georgia" w:cs="Arial"/>
          <w:b/>
          <w:sz w:val="20"/>
          <w:szCs w:val="20"/>
          <w:u w:val="single"/>
          <w:lang w:eastAsia="en-US"/>
        </w:rPr>
        <w:t>:</w:t>
      </w:r>
    </w:p>
    <w:p w14:paraId="44D74351" w14:textId="7AEBF974" w:rsidR="007D5C3F" w:rsidRPr="00C46799" w:rsidRDefault="003A1ABA" w:rsidP="007D5C3F">
      <w:pPr>
        <w:widowControl w:val="0"/>
        <w:autoSpaceDE w:val="0"/>
        <w:autoSpaceDN w:val="0"/>
        <w:adjustRightInd w:val="0"/>
        <w:spacing w:line="260" w:lineRule="atLeast"/>
        <w:rPr>
          <w:rFonts w:ascii="Georgia" w:eastAsiaTheme="minorHAnsi" w:hAnsi="Georgia" w:cstheme="minorBidi"/>
          <w:sz w:val="20"/>
          <w:szCs w:val="20"/>
          <w:lang w:eastAsia="en-US"/>
        </w:rPr>
      </w:pPr>
      <w:r w:rsidRPr="00C46799">
        <w:rPr>
          <w:rFonts w:ascii="Georgia" w:eastAsiaTheme="minorHAnsi" w:hAnsi="Georgia" w:cstheme="minorBidi"/>
          <w:sz w:val="20"/>
          <w:szCs w:val="20"/>
          <w:lang w:eastAsia="en-US"/>
        </w:rPr>
        <w:t>Towarzystwo Budownictwa Społecznego Wrocław Sp. z o.o.</w:t>
      </w:r>
    </w:p>
    <w:p w14:paraId="113E5EFC" w14:textId="77777777" w:rsidR="007D5C3F" w:rsidRPr="00C46799" w:rsidRDefault="007D5C3F" w:rsidP="007D5C3F">
      <w:pPr>
        <w:widowControl w:val="0"/>
        <w:autoSpaceDE w:val="0"/>
        <w:autoSpaceDN w:val="0"/>
        <w:adjustRightInd w:val="0"/>
        <w:spacing w:line="260" w:lineRule="atLeast"/>
        <w:rPr>
          <w:rFonts w:ascii="Georgia" w:hAnsi="Georgia"/>
          <w:sz w:val="20"/>
          <w:szCs w:val="20"/>
        </w:rPr>
      </w:pPr>
      <w:r w:rsidRPr="00C46799">
        <w:rPr>
          <w:rFonts w:ascii="Georgia" w:hAnsi="Georgia"/>
          <w:sz w:val="20"/>
          <w:szCs w:val="20"/>
        </w:rPr>
        <w:t xml:space="preserve">ul. Przybyszewskiego 102/104, </w:t>
      </w:r>
    </w:p>
    <w:p w14:paraId="20CE93E2" w14:textId="77777777" w:rsidR="007D5C3F" w:rsidRPr="00C46799" w:rsidRDefault="007D5C3F" w:rsidP="007D5C3F">
      <w:pPr>
        <w:widowControl w:val="0"/>
        <w:autoSpaceDE w:val="0"/>
        <w:autoSpaceDN w:val="0"/>
        <w:adjustRightInd w:val="0"/>
        <w:spacing w:line="260" w:lineRule="atLeast"/>
        <w:rPr>
          <w:rFonts w:ascii="Georgia" w:eastAsiaTheme="minorHAnsi" w:hAnsi="Georgia" w:cstheme="minorBidi"/>
          <w:sz w:val="20"/>
          <w:szCs w:val="20"/>
          <w:lang w:eastAsia="en-US"/>
        </w:rPr>
      </w:pPr>
      <w:r w:rsidRPr="00C46799">
        <w:rPr>
          <w:rFonts w:ascii="Georgia" w:hAnsi="Georgia"/>
          <w:sz w:val="20"/>
          <w:szCs w:val="20"/>
        </w:rPr>
        <w:t>51-148 Wrocław</w:t>
      </w:r>
      <w:r w:rsidRPr="00C46799">
        <w:rPr>
          <w:rFonts w:ascii="Georgia" w:eastAsiaTheme="minorHAnsi" w:hAnsi="Georgia" w:cstheme="minorBidi"/>
          <w:sz w:val="20"/>
          <w:szCs w:val="20"/>
          <w:lang w:eastAsia="en-US"/>
        </w:rPr>
        <w:t xml:space="preserve"> </w:t>
      </w:r>
    </w:p>
    <w:p w14:paraId="300C10A1" w14:textId="77777777" w:rsidR="007D5C3F" w:rsidRPr="00C46799" w:rsidRDefault="007D5C3F" w:rsidP="007D5C3F">
      <w:pPr>
        <w:widowControl w:val="0"/>
        <w:autoSpaceDE w:val="0"/>
        <w:autoSpaceDN w:val="0"/>
        <w:adjustRightInd w:val="0"/>
        <w:spacing w:line="260" w:lineRule="atLeast"/>
        <w:rPr>
          <w:rFonts w:ascii="Georgia" w:eastAsiaTheme="minorHAnsi" w:hAnsi="Georgia" w:cstheme="minorBidi"/>
          <w:color w:val="FF0000"/>
          <w:sz w:val="20"/>
          <w:szCs w:val="20"/>
          <w:lang w:eastAsia="en-US"/>
        </w:rPr>
      </w:pPr>
      <w:r w:rsidRPr="00C46799">
        <w:rPr>
          <w:rFonts w:ascii="Georgia" w:eastAsiaTheme="minorHAnsi" w:hAnsi="Georgia" w:cstheme="minorBidi"/>
          <w:sz w:val="20"/>
          <w:szCs w:val="20"/>
          <w:lang w:eastAsia="en-US"/>
        </w:rPr>
        <w:t>Regon: 931934621</w:t>
      </w:r>
      <w:r w:rsidRPr="00C46799">
        <w:rPr>
          <w:rFonts w:ascii="Georgia" w:eastAsiaTheme="minorHAnsi" w:hAnsi="Georgia" w:cstheme="minorBidi"/>
          <w:color w:val="FF0000"/>
          <w:sz w:val="20"/>
          <w:szCs w:val="20"/>
          <w:lang w:eastAsia="en-US"/>
        </w:rPr>
        <w:t xml:space="preserve"> </w:t>
      </w:r>
    </w:p>
    <w:p w14:paraId="59E6CDEC" w14:textId="19A393F1" w:rsidR="007D5C3F" w:rsidRPr="00C46799" w:rsidRDefault="007D5C3F" w:rsidP="007D5C3F">
      <w:pPr>
        <w:widowControl w:val="0"/>
        <w:autoSpaceDE w:val="0"/>
        <w:autoSpaceDN w:val="0"/>
        <w:adjustRightInd w:val="0"/>
        <w:spacing w:line="260" w:lineRule="atLeast"/>
        <w:rPr>
          <w:rFonts w:ascii="Georgia" w:eastAsiaTheme="minorHAnsi" w:hAnsi="Georgia" w:cstheme="minorBidi"/>
          <w:sz w:val="20"/>
          <w:szCs w:val="20"/>
          <w:lang w:eastAsia="en-US"/>
        </w:rPr>
      </w:pPr>
      <w:r w:rsidRPr="00C46799">
        <w:rPr>
          <w:rFonts w:ascii="Georgia" w:eastAsiaTheme="minorHAnsi" w:hAnsi="Georgia" w:cstheme="minorBidi"/>
          <w:sz w:val="20"/>
          <w:szCs w:val="20"/>
          <w:lang w:eastAsia="en-US"/>
        </w:rPr>
        <w:t>NIP: 895-16-33-275</w:t>
      </w:r>
    </w:p>
    <w:p w14:paraId="18815673" w14:textId="7836D37E" w:rsidR="00151D09" w:rsidRPr="00C46799" w:rsidRDefault="00151D09" w:rsidP="007D5C3F">
      <w:pPr>
        <w:widowControl w:val="0"/>
        <w:autoSpaceDE w:val="0"/>
        <w:autoSpaceDN w:val="0"/>
        <w:adjustRightInd w:val="0"/>
        <w:spacing w:line="260" w:lineRule="atLeast"/>
        <w:rPr>
          <w:rFonts w:ascii="Georgia" w:eastAsiaTheme="minorHAnsi" w:hAnsi="Georgia" w:cstheme="minorBidi"/>
          <w:sz w:val="20"/>
          <w:szCs w:val="20"/>
          <w:lang w:eastAsia="en-US"/>
        </w:rPr>
      </w:pPr>
    </w:p>
    <w:p w14:paraId="0676C3FC" w14:textId="77777777" w:rsidR="00864F67" w:rsidRPr="00C46799" w:rsidRDefault="00864F67" w:rsidP="00864F67">
      <w:pPr>
        <w:spacing w:line="260" w:lineRule="atLeast"/>
        <w:jc w:val="both"/>
        <w:rPr>
          <w:rFonts w:ascii="Georgia" w:hAnsi="Georgia" w:cs="Arial"/>
          <w:sz w:val="20"/>
          <w:szCs w:val="20"/>
          <w:u w:val="single"/>
          <w:lang w:eastAsia="en-US"/>
        </w:rPr>
      </w:pPr>
    </w:p>
    <w:p w14:paraId="15494795" w14:textId="106B8C93" w:rsidR="00212889" w:rsidRPr="00C46799" w:rsidRDefault="00212889" w:rsidP="00151D09">
      <w:pPr>
        <w:pStyle w:val="Akapitzlist"/>
        <w:numPr>
          <w:ilvl w:val="0"/>
          <w:numId w:val="30"/>
        </w:numPr>
        <w:spacing w:line="260" w:lineRule="atLeast"/>
        <w:ind w:left="0" w:firstLine="0"/>
        <w:jc w:val="both"/>
        <w:rPr>
          <w:rFonts w:ascii="Georgia" w:hAnsi="Georgia" w:cs="Arial"/>
          <w:b/>
          <w:sz w:val="20"/>
          <w:szCs w:val="20"/>
          <w:u w:val="single"/>
          <w:lang w:eastAsia="en-US"/>
        </w:rPr>
      </w:pPr>
      <w:r w:rsidRPr="00C46799">
        <w:rPr>
          <w:rFonts w:ascii="Georgia" w:hAnsi="Georgia" w:cs="Arial"/>
          <w:b/>
          <w:sz w:val="20"/>
          <w:szCs w:val="20"/>
          <w:u w:val="single"/>
          <w:lang w:eastAsia="en-US"/>
        </w:rPr>
        <w:t>Miejsce ubezpieczenia:</w:t>
      </w:r>
    </w:p>
    <w:p w14:paraId="374BD8F9" w14:textId="77777777" w:rsidR="00212889" w:rsidRPr="00C46799" w:rsidRDefault="00212889" w:rsidP="00864F67">
      <w:pPr>
        <w:spacing w:line="260" w:lineRule="atLeast"/>
        <w:jc w:val="both"/>
        <w:rPr>
          <w:rFonts w:ascii="Georgia" w:hAnsi="Georgia" w:cs="Arial"/>
          <w:b/>
          <w:sz w:val="20"/>
          <w:szCs w:val="20"/>
          <w:u w:val="single"/>
          <w:lang w:eastAsia="en-US"/>
        </w:rPr>
      </w:pPr>
    </w:p>
    <w:p w14:paraId="73CFAAFC" w14:textId="67F24AC6" w:rsidR="00DC3426" w:rsidRPr="00C46799" w:rsidRDefault="00212889" w:rsidP="00864F67">
      <w:pPr>
        <w:keepNext/>
        <w:spacing w:line="260" w:lineRule="atLeast"/>
        <w:jc w:val="both"/>
        <w:outlineLvl w:val="2"/>
        <w:rPr>
          <w:rFonts w:ascii="Georgia" w:hAnsi="Georgia" w:cs="Arial"/>
          <w:b/>
          <w:i/>
          <w:sz w:val="20"/>
          <w:szCs w:val="20"/>
          <w:lang w:eastAsia="en-US"/>
        </w:rPr>
      </w:pPr>
      <w:r w:rsidRPr="00C46799">
        <w:rPr>
          <w:rFonts w:ascii="Georgia" w:hAnsi="Georgia" w:cs="Arial"/>
          <w:b/>
          <w:sz w:val="20"/>
          <w:szCs w:val="20"/>
          <w:lang w:eastAsia="en-US"/>
        </w:rPr>
        <w:t>a)</w:t>
      </w:r>
      <w:r w:rsidRPr="00C46799">
        <w:rPr>
          <w:rFonts w:ascii="Georgia" w:hAnsi="Georgia" w:cs="Arial"/>
          <w:sz w:val="20"/>
          <w:szCs w:val="20"/>
          <w:lang w:eastAsia="en-US"/>
        </w:rPr>
        <w:t xml:space="preserve"> </w:t>
      </w:r>
      <w:r w:rsidR="009A03AF" w:rsidRPr="00C46799">
        <w:rPr>
          <w:rFonts w:ascii="Georgia" w:hAnsi="Georgia"/>
          <w:sz w:val="20"/>
          <w:szCs w:val="20"/>
        </w:rPr>
        <w:t>Wszystkie aktualne i przyszłe lokalizacje użytkowane przez Ubezpieczającego/Ubezpieczonego, w których znajduje się mienie należące lub użytkowane przez Ubezpieczającego/Ubezpieczonego</w:t>
      </w:r>
      <w:r w:rsidR="000B3AE9" w:rsidRPr="00C46799">
        <w:rPr>
          <w:rFonts w:ascii="Georgia" w:hAnsi="Georgia"/>
          <w:sz w:val="20"/>
          <w:szCs w:val="20"/>
        </w:rPr>
        <w:t>, zgodnie z wykazem lokalizacji załączonym do OPZ</w:t>
      </w:r>
      <w:r w:rsidR="007D5C3F" w:rsidRPr="00C46799">
        <w:rPr>
          <w:rFonts w:ascii="Georgia" w:hAnsi="Georgia"/>
          <w:sz w:val="20"/>
          <w:szCs w:val="20"/>
        </w:rPr>
        <w:t xml:space="preserve"> w</w:t>
      </w:r>
      <w:r w:rsidR="00DC3139" w:rsidRPr="00C46799">
        <w:rPr>
          <w:rFonts w:ascii="Georgia" w:hAnsi="Georgia"/>
          <w:sz w:val="20"/>
          <w:szCs w:val="20"/>
        </w:rPr>
        <w:t xml:space="preserve"> </w:t>
      </w:r>
      <w:r w:rsidR="002F16AB" w:rsidRPr="00C46799">
        <w:rPr>
          <w:rFonts w:ascii="Georgia" w:hAnsi="Georgia" w:cs="Arial"/>
          <w:sz w:val="20"/>
          <w:szCs w:val="20"/>
          <w:lang w:eastAsia="en-US"/>
        </w:rPr>
        <w:t xml:space="preserve">Zał. nr </w:t>
      </w:r>
      <w:r w:rsidR="007D5C3F" w:rsidRPr="00C46799">
        <w:rPr>
          <w:rFonts w:ascii="Georgia" w:hAnsi="Georgia"/>
          <w:sz w:val="20"/>
          <w:szCs w:val="20"/>
        </w:rPr>
        <w:t>1.2</w:t>
      </w:r>
      <w:r w:rsidR="00DC3139" w:rsidRPr="00C46799">
        <w:rPr>
          <w:rFonts w:ascii="Georgia" w:hAnsi="Georgia"/>
          <w:sz w:val="20"/>
          <w:szCs w:val="20"/>
        </w:rPr>
        <w:t xml:space="preserve"> do OPZ </w:t>
      </w:r>
      <w:r w:rsidR="007D5C3F" w:rsidRPr="00C46799">
        <w:rPr>
          <w:rFonts w:ascii="Georgia" w:hAnsi="Georgia"/>
          <w:sz w:val="20"/>
          <w:szCs w:val="20"/>
        </w:rPr>
        <w:t>budynki budowle</w:t>
      </w:r>
    </w:p>
    <w:p w14:paraId="2344DE5A" w14:textId="532BBD54" w:rsidR="00A80982" w:rsidRPr="00C46799" w:rsidRDefault="00212889" w:rsidP="00874C44">
      <w:pPr>
        <w:spacing w:line="260" w:lineRule="atLeast"/>
        <w:jc w:val="both"/>
        <w:rPr>
          <w:rFonts w:ascii="Georgia" w:hAnsi="Georgia" w:cs="Arial"/>
          <w:sz w:val="20"/>
          <w:szCs w:val="20"/>
          <w:lang w:eastAsia="en-US"/>
        </w:rPr>
      </w:pPr>
      <w:r w:rsidRPr="00C46799">
        <w:rPr>
          <w:rFonts w:ascii="Georgia" w:hAnsi="Georgia" w:cs="Arial"/>
          <w:b/>
          <w:sz w:val="20"/>
          <w:szCs w:val="20"/>
          <w:lang w:eastAsia="en-US"/>
        </w:rPr>
        <w:t>b)</w:t>
      </w:r>
      <w:r w:rsidRPr="00C46799">
        <w:rPr>
          <w:rFonts w:ascii="Georgia" w:hAnsi="Georgia" w:cs="Arial"/>
          <w:sz w:val="20"/>
          <w:szCs w:val="20"/>
          <w:lang w:eastAsia="en-US"/>
        </w:rPr>
        <w:t xml:space="preserve"> Europa – dotyczy ubezpieczenia sprzętu elektronicznego (w zakresie ubezpieczenia sprzętu elektronicznego przenośnego)</w:t>
      </w:r>
      <w:r w:rsidR="00D25372" w:rsidRPr="00C46799">
        <w:rPr>
          <w:rFonts w:ascii="Georgia" w:hAnsi="Georgia" w:cs="Arial"/>
          <w:sz w:val="20"/>
          <w:szCs w:val="20"/>
          <w:lang w:eastAsia="en-US"/>
        </w:rPr>
        <w:t>. Do pełnej sumy ubezpieczenia. W pozostały</w:t>
      </w:r>
      <w:r w:rsidR="00413327" w:rsidRPr="00C46799">
        <w:rPr>
          <w:rFonts w:ascii="Georgia" w:hAnsi="Georgia" w:cs="Arial"/>
          <w:sz w:val="20"/>
          <w:szCs w:val="20"/>
          <w:lang w:eastAsia="en-US"/>
        </w:rPr>
        <w:t xml:space="preserve">ch krajach na Świecie </w:t>
      </w:r>
      <w:proofErr w:type="spellStart"/>
      <w:r w:rsidR="00413327" w:rsidRPr="00C46799">
        <w:rPr>
          <w:rFonts w:ascii="Georgia" w:hAnsi="Georgia" w:cs="Arial"/>
          <w:sz w:val="20"/>
          <w:szCs w:val="20"/>
          <w:lang w:eastAsia="en-US"/>
        </w:rPr>
        <w:t>podlimit</w:t>
      </w:r>
      <w:proofErr w:type="spellEnd"/>
      <w:r w:rsidR="00413327" w:rsidRPr="00C46799">
        <w:rPr>
          <w:rFonts w:ascii="Georgia" w:hAnsi="Georgia" w:cs="Arial"/>
          <w:sz w:val="20"/>
          <w:szCs w:val="20"/>
          <w:lang w:eastAsia="en-US"/>
        </w:rPr>
        <w:t xml:space="preserve"> 1</w:t>
      </w:r>
      <w:r w:rsidR="00D25372" w:rsidRPr="00C46799">
        <w:rPr>
          <w:rFonts w:ascii="Georgia" w:hAnsi="Georgia" w:cs="Arial"/>
          <w:sz w:val="20"/>
          <w:szCs w:val="20"/>
          <w:lang w:eastAsia="en-US"/>
        </w:rPr>
        <w:t xml:space="preserve">0 </w:t>
      </w:r>
      <w:r w:rsidR="00413327" w:rsidRPr="00C46799">
        <w:rPr>
          <w:rFonts w:ascii="Georgia" w:hAnsi="Georgia" w:cs="Arial"/>
          <w:sz w:val="20"/>
          <w:szCs w:val="20"/>
          <w:lang w:eastAsia="en-US"/>
        </w:rPr>
        <w:t>000</w:t>
      </w:r>
      <w:r w:rsidR="00184E83" w:rsidRPr="00C46799">
        <w:rPr>
          <w:rFonts w:ascii="Georgia" w:hAnsi="Georgia" w:cs="Arial"/>
          <w:sz w:val="20"/>
          <w:szCs w:val="20"/>
          <w:lang w:eastAsia="en-US"/>
        </w:rPr>
        <w:t>,00 PLN</w:t>
      </w:r>
      <w:r w:rsidR="00D25372" w:rsidRPr="00C46799">
        <w:rPr>
          <w:rFonts w:ascii="Georgia" w:hAnsi="Georgia" w:cs="Arial"/>
          <w:sz w:val="20"/>
          <w:szCs w:val="20"/>
          <w:lang w:eastAsia="en-US"/>
        </w:rPr>
        <w:t xml:space="preserve"> </w:t>
      </w:r>
    </w:p>
    <w:p w14:paraId="2412D8D5" w14:textId="77777777" w:rsidR="00A80982" w:rsidRPr="00C46799" w:rsidRDefault="00A80982" w:rsidP="00C5421D">
      <w:pPr>
        <w:pStyle w:val="Tekstpodstawowywcity"/>
        <w:widowControl w:val="0"/>
        <w:spacing w:line="240" w:lineRule="auto"/>
        <w:ind w:firstLine="0"/>
        <w:rPr>
          <w:rFonts w:ascii="Georgia" w:hAnsi="Georgia" w:cs="Tahoma"/>
          <w:color w:val="FF0000"/>
          <w:sz w:val="20"/>
          <w:u w:val="single"/>
        </w:rPr>
      </w:pPr>
    </w:p>
    <w:p w14:paraId="02153312" w14:textId="77777777" w:rsidR="000074FB" w:rsidRPr="00C46799" w:rsidRDefault="000074FB" w:rsidP="00151D09">
      <w:pPr>
        <w:pStyle w:val="Akapitzlist"/>
        <w:numPr>
          <w:ilvl w:val="0"/>
          <w:numId w:val="30"/>
        </w:numPr>
        <w:spacing w:line="260" w:lineRule="atLeast"/>
        <w:ind w:left="0" w:firstLine="0"/>
        <w:jc w:val="both"/>
        <w:rPr>
          <w:rFonts w:ascii="Georgia" w:hAnsi="Georgia" w:cs="Arial"/>
          <w:b/>
          <w:sz w:val="20"/>
          <w:szCs w:val="20"/>
          <w:u w:val="single"/>
          <w:lang w:eastAsia="en-US"/>
        </w:rPr>
      </w:pPr>
      <w:r w:rsidRPr="00C46799">
        <w:rPr>
          <w:rFonts w:ascii="Georgia" w:hAnsi="Georgia" w:cs="Arial"/>
          <w:b/>
          <w:sz w:val="20"/>
          <w:szCs w:val="20"/>
          <w:u w:val="single"/>
          <w:lang w:eastAsia="en-US"/>
        </w:rPr>
        <w:t>Zakres ubezpieczenia:</w:t>
      </w:r>
    </w:p>
    <w:p w14:paraId="0254E08B" w14:textId="77777777" w:rsidR="000074FB" w:rsidRPr="00C46799" w:rsidRDefault="000074FB" w:rsidP="00976091">
      <w:pPr>
        <w:spacing w:line="260" w:lineRule="atLeast"/>
        <w:jc w:val="both"/>
        <w:rPr>
          <w:rFonts w:ascii="Georgia" w:hAnsi="Georgia" w:cs="Arial"/>
          <w:sz w:val="20"/>
          <w:szCs w:val="20"/>
          <w:lang w:eastAsia="en-US"/>
        </w:rPr>
      </w:pPr>
    </w:p>
    <w:p w14:paraId="0D36E9AA" w14:textId="77777777" w:rsidR="00AA1663" w:rsidRPr="00C46799" w:rsidRDefault="00AA1663" w:rsidP="00BC11A1">
      <w:pPr>
        <w:tabs>
          <w:tab w:val="left" w:pos="353"/>
        </w:tabs>
        <w:spacing w:line="260" w:lineRule="atLeast"/>
        <w:ind w:left="70"/>
        <w:jc w:val="both"/>
        <w:rPr>
          <w:rFonts w:ascii="Georgia" w:hAnsi="Georgia" w:cs="Arial"/>
          <w:noProof/>
          <w:sz w:val="20"/>
          <w:szCs w:val="20"/>
          <w:lang w:eastAsia="en-US"/>
        </w:rPr>
      </w:pPr>
      <w:r w:rsidRPr="00C46799">
        <w:rPr>
          <w:rFonts w:ascii="Georgia" w:hAnsi="Georgia" w:cs="Arial"/>
          <w:noProof/>
          <w:sz w:val="20"/>
          <w:szCs w:val="20"/>
          <w:lang w:eastAsia="en-US"/>
        </w:rPr>
        <w:t>Ubezpieczeniem objęte będą wszelkie nagłe, przypadkowe i nieprzewidziane szkody materialne w sprzęcie elektronicznym (wszystkie ryzyka), niezależne od woli Ubezpieczonego powodujące zniszczenie, uszkodzenie lub utratę przedmiotu ubezpieczenia objętego ochroną ubezpieczeniową, które nie zostały wyraźnie wyłączone z zakresu ochrony ubezpieczeniowej, a w szczególności szkody powstałe wskutek:</w:t>
      </w:r>
    </w:p>
    <w:p w14:paraId="0EAED138" w14:textId="77777777" w:rsidR="00AA1663" w:rsidRPr="00C46799" w:rsidRDefault="00AA1663" w:rsidP="00AB4EB5">
      <w:pPr>
        <w:numPr>
          <w:ilvl w:val="0"/>
          <w:numId w:val="13"/>
        </w:numPr>
        <w:tabs>
          <w:tab w:val="left" w:pos="353"/>
          <w:tab w:val="num" w:pos="1080"/>
          <w:tab w:val="num" w:pos="2160"/>
        </w:tabs>
        <w:spacing w:line="260" w:lineRule="atLeast"/>
        <w:ind w:left="70" w:firstLine="0"/>
        <w:jc w:val="both"/>
        <w:rPr>
          <w:rFonts w:ascii="Georgia" w:hAnsi="Georgia" w:cs="Arial"/>
          <w:noProof/>
          <w:sz w:val="20"/>
          <w:szCs w:val="20"/>
          <w:lang w:eastAsia="en-US"/>
        </w:rPr>
      </w:pPr>
      <w:r w:rsidRPr="00C46799">
        <w:rPr>
          <w:rFonts w:ascii="Georgia" w:hAnsi="Georgia" w:cs="Arial"/>
          <w:noProof/>
          <w:sz w:val="20"/>
          <w:szCs w:val="20"/>
          <w:lang w:eastAsia="en-US"/>
        </w:rPr>
        <w:t>przepięcia, przetężenia i innych przyczyn elektrycznych,</w:t>
      </w:r>
    </w:p>
    <w:p w14:paraId="639D1D3A" w14:textId="77777777" w:rsidR="00AA1663" w:rsidRPr="00C46799" w:rsidRDefault="00AA1663" w:rsidP="00AB4EB5">
      <w:pPr>
        <w:numPr>
          <w:ilvl w:val="0"/>
          <w:numId w:val="13"/>
        </w:numPr>
        <w:tabs>
          <w:tab w:val="left" w:pos="353"/>
          <w:tab w:val="num" w:pos="1080"/>
          <w:tab w:val="num" w:pos="2160"/>
        </w:tabs>
        <w:spacing w:line="260" w:lineRule="atLeast"/>
        <w:ind w:left="70" w:firstLine="0"/>
        <w:jc w:val="both"/>
        <w:rPr>
          <w:rFonts w:ascii="Georgia" w:hAnsi="Georgia" w:cs="Arial"/>
          <w:noProof/>
          <w:sz w:val="20"/>
          <w:szCs w:val="20"/>
          <w:lang w:eastAsia="en-US"/>
        </w:rPr>
      </w:pPr>
      <w:r w:rsidRPr="00C46799">
        <w:rPr>
          <w:rFonts w:ascii="Georgia" w:hAnsi="Georgia" w:cs="Arial"/>
          <w:noProof/>
          <w:sz w:val="20"/>
          <w:szCs w:val="20"/>
          <w:lang w:eastAsia="en-US"/>
        </w:rPr>
        <w:t>błędów w obsłudze, niewłaściwego użytkowania i braku kwalifikacji,</w:t>
      </w:r>
    </w:p>
    <w:p w14:paraId="1D771BD6" w14:textId="77777777" w:rsidR="00AA1663" w:rsidRPr="00C46799" w:rsidRDefault="00AA1663" w:rsidP="00AB4EB5">
      <w:pPr>
        <w:numPr>
          <w:ilvl w:val="0"/>
          <w:numId w:val="13"/>
        </w:numPr>
        <w:tabs>
          <w:tab w:val="left" w:pos="353"/>
          <w:tab w:val="num" w:pos="1080"/>
          <w:tab w:val="num" w:pos="2160"/>
        </w:tabs>
        <w:spacing w:line="260" w:lineRule="atLeast"/>
        <w:ind w:left="70" w:firstLine="0"/>
        <w:jc w:val="both"/>
        <w:rPr>
          <w:rFonts w:ascii="Georgia" w:hAnsi="Georgia" w:cs="Arial"/>
          <w:noProof/>
          <w:sz w:val="20"/>
          <w:szCs w:val="20"/>
          <w:lang w:eastAsia="en-US"/>
        </w:rPr>
      </w:pPr>
      <w:r w:rsidRPr="00C46799">
        <w:rPr>
          <w:rFonts w:ascii="Georgia" w:hAnsi="Georgia" w:cs="Arial"/>
          <w:noProof/>
          <w:sz w:val="20"/>
          <w:szCs w:val="20"/>
          <w:lang w:eastAsia="en-US"/>
        </w:rPr>
        <w:t xml:space="preserve">błędów popełnionych w trakcie konstrukcji, produkcji, montażu a także wskutek wad materiałowych, </w:t>
      </w:r>
    </w:p>
    <w:p w14:paraId="7D739DA8" w14:textId="77777777" w:rsidR="00AA1663" w:rsidRPr="00C46799" w:rsidRDefault="00AA1663" w:rsidP="00AB4EB5">
      <w:pPr>
        <w:numPr>
          <w:ilvl w:val="0"/>
          <w:numId w:val="13"/>
        </w:numPr>
        <w:tabs>
          <w:tab w:val="left" w:pos="353"/>
          <w:tab w:val="num" w:pos="1080"/>
          <w:tab w:val="num" w:pos="2160"/>
        </w:tabs>
        <w:spacing w:line="260" w:lineRule="atLeast"/>
        <w:ind w:left="70" w:firstLine="0"/>
        <w:jc w:val="both"/>
        <w:rPr>
          <w:rFonts w:ascii="Georgia" w:hAnsi="Georgia" w:cs="Arial"/>
          <w:noProof/>
          <w:sz w:val="20"/>
          <w:szCs w:val="20"/>
          <w:lang w:eastAsia="en-US"/>
        </w:rPr>
      </w:pPr>
      <w:r w:rsidRPr="00C46799">
        <w:rPr>
          <w:rFonts w:ascii="Georgia" w:hAnsi="Georgia" w:cs="Arial"/>
          <w:noProof/>
          <w:sz w:val="20"/>
          <w:szCs w:val="20"/>
          <w:lang w:eastAsia="en-US"/>
        </w:rPr>
        <w:t>działania wody i wilgoci,</w:t>
      </w:r>
    </w:p>
    <w:p w14:paraId="577429B8" w14:textId="77777777" w:rsidR="00AA1663" w:rsidRPr="00C46799" w:rsidRDefault="00AA1663" w:rsidP="00AB4EB5">
      <w:pPr>
        <w:numPr>
          <w:ilvl w:val="0"/>
          <w:numId w:val="13"/>
        </w:numPr>
        <w:tabs>
          <w:tab w:val="left" w:pos="353"/>
          <w:tab w:val="num" w:pos="1080"/>
          <w:tab w:val="num" w:pos="2160"/>
        </w:tabs>
        <w:spacing w:line="260" w:lineRule="atLeast"/>
        <w:ind w:left="70" w:firstLine="0"/>
        <w:jc w:val="both"/>
        <w:rPr>
          <w:rFonts w:ascii="Georgia" w:hAnsi="Georgia" w:cs="Arial"/>
          <w:noProof/>
          <w:sz w:val="20"/>
          <w:szCs w:val="20"/>
          <w:lang w:eastAsia="en-US"/>
        </w:rPr>
      </w:pPr>
      <w:r w:rsidRPr="00C46799">
        <w:rPr>
          <w:rFonts w:ascii="Georgia" w:hAnsi="Georgia" w:cs="Arial"/>
          <w:noProof/>
          <w:sz w:val="20"/>
          <w:szCs w:val="20"/>
          <w:lang w:eastAsia="en-US"/>
        </w:rPr>
        <w:t>huraganu</w:t>
      </w:r>
    </w:p>
    <w:p w14:paraId="1E716312" w14:textId="77777777" w:rsidR="00AA1663" w:rsidRPr="00C46799" w:rsidRDefault="00AA1663" w:rsidP="00AB4EB5">
      <w:pPr>
        <w:numPr>
          <w:ilvl w:val="0"/>
          <w:numId w:val="13"/>
        </w:numPr>
        <w:tabs>
          <w:tab w:val="left" w:pos="353"/>
          <w:tab w:val="num" w:pos="1080"/>
          <w:tab w:val="num" w:pos="2160"/>
        </w:tabs>
        <w:spacing w:line="260" w:lineRule="atLeast"/>
        <w:ind w:left="70" w:firstLine="0"/>
        <w:jc w:val="both"/>
        <w:rPr>
          <w:rFonts w:ascii="Georgia" w:hAnsi="Georgia" w:cs="Arial"/>
          <w:noProof/>
          <w:sz w:val="20"/>
          <w:szCs w:val="20"/>
          <w:lang w:eastAsia="en-US"/>
        </w:rPr>
      </w:pPr>
      <w:r w:rsidRPr="00C46799">
        <w:rPr>
          <w:rFonts w:ascii="Georgia" w:hAnsi="Georgia" w:cs="Arial"/>
          <w:noProof/>
          <w:sz w:val="20"/>
          <w:szCs w:val="20"/>
          <w:lang w:eastAsia="en-US"/>
        </w:rPr>
        <w:t xml:space="preserve">wandalizmu, </w:t>
      </w:r>
    </w:p>
    <w:p w14:paraId="7EF25A3D" w14:textId="77777777" w:rsidR="00AA1663" w:rsidRPr="00C46799" w:rsidRDefault="00AA1663" w:rsidP="00AB4EB5">
      <w:pPr>
        <w:numPr>
          <w:ilvl w:val="0"/>
          <w:numId w:val="13"/>
        </w:numPr>
        <w:tabs>
          <w:tab w:val="left" w:pos="353"/>
          <w:tab w:val="num" w:pos="1080"/>
          <w:tab w:val="num" w:pos="2160"/>
        </w:tabs>
        <w:spacing w:line="260" w:lineRule="atLeast"/>
        <w:ind w:left="70" w:firstLine="0"/>
        <w:jc w:val="both"/>
        <w:rPr>
          <w:rFonts w:ascii="Georgia" w:hAnsi="Georgia" w:cs="Arial"/>
          <w:noProof/>
          <w:sz w:val="20"/>
          <w:szCs w:val="20"/>
          <w:lang w:eastAsia="en-US"/>
        </w:rPr>
      </w:pPr>
      <w:r w:rsidRPr="00C46799">
        <w:rPr>
          <w:rFonts w:ascii="Georgia" w:hAnsi="Georgia" w:cs="Arial"/>
          <w:noProof/>
          <w:sz w:val="20"/>
          <w:szCs w:val="20"/>
          <w:lang w:eastAsia="en-US"/>
        </w:rPr>
        <w:t>upuszczenia lub upadku,</w:t>
      </w:r>
    </w:p>
    <w:p w14:paraId="327CD8E9" w14:textId="77777777" w:rsidR="00AA1663" w:rsidRPr="00C46799" w:rsidRDefault="00AA1663" w:rsidP="00AB4EB5">
      <w:pPr>
        <w:numPr>
          <w:ilvl w:val="0"/>
          <w:numId w:val="13"/>
        </w:numPr>
        <w:tabs>
          <w:tab w:val="left" w:pos="353"/>
          <w:tab w:val="num" w:pos="1080"/>
          <w:tab w:val="num" w:pos="2160"/>
        </w:tabs>
        <w:spacing w:line="260" w:lineRule="atLeast"/>
        <w:ind w:left="70" w:firstLine="0"/>
        <w:jc w:val="both"/>
        <w:rPr>
          <w:rFonts w:ascii="Georgia" w:hAnsi="Georgia" w:cs="Arial"/>
          <w:noProof/>
          <w:sz w:val="20"/>
          <w:szCs w:val="20"/>
          <w:lang w:eastAsia="en-US"/>
        </w:rPr>
      </w:pPr>
      <w:r w:rsidRPr="00C46799">
        <w:rPr>
          <w:rFonts w:ascii="Georgia" w:hAnsi="Georgia" w:cs="Arial"/>
          <w:noProof/>
          <w:sz w:val="20"/>
          <w:szCs w:val="20"/>
          <w:lang w:eastAsia="en-US"/>
        </w:rPr>
        <w:t>wybuchu</w:t>
      </w:r>
    </w:p>
    <w:p w14:paraId="7A9A3B22" w14:textId="77777777" w:rsidR="00AA1663" w:rsidRPr="00C46799" w:rsidRDefault="00AA1663" w:rsidP="00AB4EB5">
      <w:pPr>
        <w:numPr>
          <w:ilvl w:val="0"/>
          <w:numId w:val="13"/>
        </w:numPr>
        <w:tabs>
          <w:tab w:val="left" w:pos="353"/>
          <w:tab w:val="num" w:pos="1080"/>
          <w:tab w:val="num" w:pos="2160"/>
        </w:tabs>
        <w:spacing w:line="260" w:lineRule="atLeast"/>
        <w:ind w:left="70" w:firstLine="0"/>
        <w:jc w:val="both"/>
        <w:rPr>
          <w:rFonts w:ascii="Georgia" w:hAnsi="Georgia" w:cs="Arial"/>
          <w:noProof/>
          <w:sz w:val="20"/>
          <w:szCs w:val="20"/>
          <w:lang w:eastAsia="en-US"/>
        </w:rPr>
      </w:pPr>
      <w:r w:rsidRPr="00C46799">
        <w:rPr>
          <w:rFonts w:ascii="Georgia" w:hAnsi="Georgia" w:cs="Arial"/>
          <w:noProof/>
          <w:sz w:val="20"/>
          <w:szCs w:val="20"/>
          <w:lang w:eastAsia="en-US"/>
        </w:rPr>
        <w:t>pożaru</w:t>
      </w:r>
    </w:p>
    <w:p w14:paraId="09DB750D" w14:textId="673EA6FA" w:rsidR="00AA1663" w:rsidRPr="00C46799" w:rsidRDefault="00AA1663" w:rsidP="00AB4EB5">
      <w:pPr>
        <w:numPr>
          <w:ilvl w:val="0"/>
          <w:numId w:val="13"/>
        </w:numPr>
        <w:tabs>
          <w:tab w:val="left" w:pos="353"/>
          <w:tab w:val="num" w:pos="1080"/>
          <w:tab w:val="num" w:pos="2160"/>
        </w:tabs>
        <w:spacing w:line="260" w:lineRule="atLeast"/>
        <w:ind w:left="70" w:firstLine="0"/>
        <w:jc w:val="both"/>
        <w:rPr>
          <w:rFonts w:ascii="Georgia" w:hAnsi="Georgia" w:cs="Arial"/>
          <w:noProof/>
          <w:sz w:val="20"/>
          <w:szCs w:val="20"/>
          <w:lang w:eastAsia="en-US"/>
        </w:rPr>
      </w:pPr>
      <w:r w:rsidRPr="00C46799">
        <w:rPr>
          <w:rFonts w:ascii="Georgia" w:hAnsi="Georgia" w:cs="Arial"/>
          <w:noProof/>
          <w:sz w:val="20"/>
          <w:szCs w:val="20"/>
          <w:lang w:eastAsia="en-US"/>
        </w:rPr>
        <w:t>kradzieży i rabunku</w:t>
      </w:r>
    </w:p>
    <w:p w14:paraId="6998B79C" w14:textId="33AC0AEC" w:rsidR="002E44B8" w:rsidRPr="00C46799" w:rsidRDefault="002E44B8" w:rsidP="00AB4EB5">
      <w:pPr>
        <w:numPr>
          <w:ilvl w:val="0"/>
          <w:numId w:val="13"/>
        </w:numPr>
        <w:tabs>
          <w:tab w:val="left" w:pos="353"/>
          <w:tab w:val="num" w:pos="1080"/>
          <w:tab w:val="num" w:pos="2160"/>
        </w:tabs>
        <w:spacing w:line="260" w:lineRule="atLeast"/>
        <w:ind w:left="70" w:firstLine="0"/>
        <w:jc w:val="both"/>
        <w:rPr>
          <w:rFonts w:ascii="Georgia" w:hAnsi="Georgia" w:cs="Arial"/>
          <w:noProof/>
          <w:sz w:val="20"/>
          <w:szCs w:val="20"/>
          <w:lang w:eastAsia="en-US"/>
        </w:rPr>
      </w:pPr>
      <w:r w:rsidRPr="00C46799">
        <w:rPr>
          <w:rFonts w:ascii="Georgia" w:hAnsi="Georgia" w:cs="Arial"/>
          <w:noProof/>
          <w:sz w:val="20"/>
          <w:szCs w:val="20"/>
          <w:lang w:eastAsia="en-US"/>
        </w:rPr>
        <w:t xml:space="preserve">kradzieży zuchwałej </w:t>
      </w:r>
    </w:p>
    <w:p w14:paraId="43262434" w14:textId="6B000595" w:rsidR="00AA1663" w:rsidRPr="00C46799" w:rsidRDefault="00AA1663" w:rsidP="000B3AE9">
      <w:pPr>
        <w:spacing w:line="260" w:lineRule="atLeast"/>
        <w:jc w:val="both"/>
        <w:rPr>
          <w:rFonts w:ascii="Georgia" w:hAnsi="Georgia" w:cs="Arial"/>
          <w:noProof/>
          <w:sz w:val="20"/>
          <w:szCs w:val="20"/>
          <w:lang w:eastAsia="en-US"/>
        </w:rPr>
      </w:pPr>
      <w:r w:rsidRPr="00C46799">
        <w:rPr>
          <w:rFonts w:ascii="Georgia" w:hAnsi="Georgia" w:cs="Arial"/>
          <w:noProof/>
          <w:sz w:val="20"/>
          <w:szCs w:val="20"/>
          <w:lang w:eastAsia="en-US"/>
        </w:rPr>
        <w:t>Ochroną ubezpieczeniową objęte zostaną również szkody powstałe wskutek akcji ratowniczej, prowadzonej w związku ze zdarzeniami określonymi powyżej.</w:t>
      </w:r>
    </w:p>
    <w:p w14:paraId="7AE31E82" w14:textId="1ED68AC4" w:rsidR="00413327" w:rsidRPr="00C46799" w:rsidRDefault="00413327" w:rsidP="000B3AE9">
      <w:pPr>
        <w:spacing w:line="260" w:lineRule="atLeast"/>
        <w:jc w:val="both"/>
        <w:rPr>
          <w:rFonts w:ascii="Georgia" w:hAnsi="Georgia" w:cs="Arial"/>
          <w:noProof/>
          <w:sz w:val="20"/>
          <w:szCs w:val="20"/>
          <w:lang w:eastAsia="en-US"/>
        </w:rPr>
      </w:pPr>
      <w:r w:rsidRPr="00C46799">
        <w:rPr>
          <w:rFonts w:ascii="Georgia" w:hAnsi="Georgia" w:cs="Arial"/>
          <w:noProof/>
          <w:sz w:val="20"/>
          <w:szCs w:val="20"/>
          <w:lang w:eastAsia="en-US"/>
        </w:rPr>
        <w:t xml:space="preserve">Ochrona ubezpieczeniową objet esąszkody spowodowane przez huragan oraz trzesienie ziemi. </w:t>
      </w:r>
    </w:p>
    <w:p w14:paraId="2947A660" w14:textId="24672311" w:rsidR="00AA1663" w:rsidRPr="00C46799" w:rsidRDefault="00AA1663" w:rsidP="000B3AE9">
      <w:pPr>
        <w:spacing w:line="260" w:lineRule="atLeast"/>
        <w:jc w:val="both"/>
        <w:rPr>
          <w:rFonts w:ascii="Georgia" w:hAnsi="Georgia" w:cs="Arial"/>
          <w:noProof/>
          <w:sz w:val="20"/>
          <w:szCs w:val="20"/>
          <w:lang w:eastAsia="en-US"/>
        </w:rPr>
      </w:pPr>
      <w:r w:rsidRPr="00C46799">
        <w:rPr>
          <w:rFonts w:ascii="Georgia" w:hAnsi="Georgia" w:cs="Arial"/>
          <w:noProof/>
          <w:sz w:val="20"/>
          <w:szCs w:val="20"/>
          <w:lang w:eastAsia="en-US"/>
        </w:rPr>
        <w:t>Ochrona obejmuje także koszty poniesione z tytułu ratunku przedmiotu ubezpieczenia, zmniejszenia rozmiaru szkody, zabezpieczenia mienia przed szkodą, a także usunięcia pzoostalości po szkodzie – w granicach sum ubezpieczenia.</w:t>
      </w:r>
    </w:p>
    <w:p w14:paraId="23B8F95A" w14:textId="247E7AFB" w:rsidR="00D25372" w:rsidRPr="00C46799" w:rsidRDefault="00D25372" w:rsidP="000B3AE9">
      <w:pPr>
        <w:spacing w:line="260" w:lineRule="atLeast"/>
        <w:jc w:val="both"/>
        <w:rPr>
          <w:rFonts w:ascii="Georgia" w:hAnsi="Georgia" w:cs="Arial"/>
          <w:noProof/>
          <w:sz w:val="20"/>
          <w:szCs w:val="20"/>
          <w:u w:val="single"/>
          <w:lang w:eastAsia="en-US"/>
        </w:rPr>
      </w:pPr>
      <w:r w:rsidRPr="00C46799">
        <w:rPr>
          <w:rFonts w:ascii="Georgia" w:hAnsi="Georgia" w:cs="Arial"/>
          <w:noProof/>
          <w:sz w:val="20"/>
          <w:szCs w:val="20"/>
          <w:u w:val="single"/>
          <w:lang w:eastAsia="en-US"/>
        </w:rPr>
        <w:t>Sprzęt przenośny objęty również ubezpieczeniem w mieszkaniach pracowników.</w:t>
      </w:r>
    </w:p>
    <w:p w14:paraId="2340B7CB" w14:textId="77777777" w:rsidR="00D25372" w:rsidRPr="00C46799" w:rsidRDefault="00D25372" w:rsidP="000B3AE9">
      <w:pPr>
        <w:spacing w:line="260" w:lineRule="atLeast"/>
        <w:jc w:val="both"/>
        <w:rPr>
          <w:rFonts w:ascii="Georgia" w:hAnsi="Georgia" w:cs="Arial"/>
          <w:noProof/>
          <w:sz w:val="20"/>
          <w:szCs w:val="20"/>
          <w:lang w:eastAsia="en-US"/>
        </w:rPr>
      </w:pPr>
    </w:p>
    <w:p w14:paraId="3CC66F4A" w14:textId="77777777" w:rsidR="000B3AE9" w:rsidRPr="00C46799" w:rsidRDefault="000B3AE9" w:rsidP="000B3AE9">
      <w:pPr>
        <w:spacing w:line="260" w:lineRule="atLeast"/>
        <w:jc w:val="both"/>
        <w:rPr>
          <w:rFonts w:ascii="Georgia" w:hAnsi="Georgia" w:cs="Arial"/>
          <w:sz w:val="20"/>
          <w:szCs w:val="20"/>
          <w:lang w:eastAsia="en-US"/>
        </w:rPr>
      </w:pPr>
    </w:p>
    <w:p w14:paraId="23A84F7D" w14:textId="77777777" w:rsidR="00284C26" w:rsidRPr="00C46799" w:rsidRDefault="00284C26" w:rsidP="004845BB">
      <w:pPr>
        <w:tabs>
          <w:tab w:val="num" w:pos="1156"/>
        </w:tabs>
        <w:spacing w:line="260" w:lineRule="atLeast"/>
        <w:jc w:val="both"/>
        <w:rPr>
          <w:rFonts w:ascii="Georgia" w:hAnsi="Georgia" w:cs="Tahoma"/>
          <w:b/>
          <w:bCs/>
          <w:color w:val="000000" w:themeColor="text1"/>
          <w:sz w:val="20"/>
          <w:szCs w:val="20"/>
        </w:rPr>
      </w:pPr>
      <w:r w:rsidRPr="00C46799">
        <w:rPr>
          <w:rFonts w:ascii="Georgia" w:hAnsi="Georgia" w:cs="Tahoma"/>
          <w:b/>
          <w:bCs/>
          <w:color w:val="000000" w:themeColor="text1"/>
          <w:sz w:val="20"/>
          <w:szCs w:val="20"/>
        </w:rPr>
        <w:t xml:space="preserve">O ile w Ogólnych Warunkach Ubezpieczenia danego wykonawcy lub innych równoważnych warunkach wykonawcy funkcjonują następujące </w:t>
      </w:r>
      <w:r w:rsidRPr="00C46799">
        <w:rPr>
          <w:rFonts w:ascii="Georgia" w:hAnsi="Georgia" w:cs="Tahoma"/>
          <w:b/>
          <w:bCs/>
          <w:color w:val="000000" w:themeColor="text1"/>
          <w:sz w:val="20"/>
          <w:szCs w:val="20"/>
        </w:rPr>
        <w:lastRenderedPageBreak/>
        <w:t>wyłączenia/ograniczenia odpowiedzialności to w ramach niniejsze</w:t>
      </w:r>
      <w:r w:rsidR="00512546" w:rsidRPr="00C46799">
        <w:rPr>
          <w:rFonts w:ascii="Georgia" w:hAnsi="Georgia" w:cs="Tahoma"/>
          <w:b/>
          <w:bCs/>
          <w:color w:val="000000" w:themeColor="text1"/>
          <w:sz w:val="20"/>
          <w:szCs w:val="20"/>
        </w:rPr>
        <w:t>j</w:t>
      </w:r>
      <w:r w:rsidRPr="00C46799">
        <w:rPr>
          <w:rFonts w:ascii="Georgia" w:hAnsi="Georgia" w:cs="Tahoma"/>
          <w:b/>
          <w:bCs/>
          <w:color w:val="000000" w:themeColor="text1"/>
          <w:sz w:val="20"/>
          <w:szCs w:val="20"/>
        </w:rPr>
        <w:t xml:space="preserve"> </w:t>
      </w:r>
      <w:r w:rsidR="00512546" w:rsidRPr="00C46799">
        <w:rPr>
          <w:rFonts w:ascii="Georgia" w:hAnsi="Georgia" w:cs="Tahoma"/>
          <w:b/>
          <w:bCs/>
          <w:color w:val="000000" w:themeColor="text1"/>
          <w:sz w:val="20"/>
          <w:szCs w:val="20"/>
        </w:rPr>
        <w:t>Części</w:t>
      </w:r>
      <w:r w:rsidRPr="00C46799">
        <w:rPr>
          <w:rFonts w:ascii="Georgia" w:hAnsi="Georgia" w:cs="Tahoma"/>
          <w:b/>
          <w:bCs/>
          <w:color w:val="000000" w:themeColor="text1"/>
          <w:sz w:val="20"/>
          <w:szCs w:val="20"/>
        </w:rPr>
        <w:t xml:space="preserve"> nie mają one zastosowania:</w:t>
      </w:r>
    </w:p>
    <w:p w14:paraId="0AFE2D94" w14:textId="77777777" w:rsidR="00284C26" w:rsidRPr="00C46799" w:rsidRDefault="00284C26" w:rsidP="00AB4EB5">
      <w:pPr>
        <w:numPr>
          <w:ilvl w:val="2"/>
          <w:numId w:val="4"/>
        </w:numPr>
        <w:tabs>
          <w:tab w:val="num" w:pos="2340"/>
        </w:tabs>
        <w:spacing w:line="260" w:lineRule="atLeast"/>
        <w:ind w:hanging="684"/>
        <w:jc w:val="both"/>
        <w:rPr>
          <w:rFonts w:ascii="Georgia" w:hAnsi="Georgia" w:cs="Tahoma"/>
          <w:bCs/>
          <w:color w:val="000000" w:themeColor="text1"/>
          <w:sz w:val="20"/>
          <w:szCs w:val="20"/>
        </w:rPr>
      </w:pPr>
      <w:r w:rsidRPr="00C46799">
        <w:rPr>
          <w:rFonts w:ascii="Georgia" w:hAnsi="Georgia" w:cs="Tahoma"/>
          <w:bCs/>
          <w:color w:val="000000" w:themeColor="text1"/>
          <w:sz w:val="20"/>
          <w:szCs w:val="20"/>
        </w:rPr>
        <w:t>ograniczenia w odniesieniu do przedmiotu ubezpieczenia, o ile został on zgłoszony do ubezpieczenia w ramach zakresu podstawowego lub włączony w dodatkowych klauzulach.</w:t>
      </w:r>
    </w:p>
    <w:p w14:paraId="54273EF6" w14:textId="489308FE" w:rsidR="00284C26" w:rsidRPr="00C46799" w:rsidRDefault="00284C26" w:rsidP="00AB4EB5">
      <w:pPr>
        <w:numPr>
          <w:ilvl w:val="2"/>
          <w:numId w:val="4"/>
        </w:numPr>
        <w:tabs>
          <w:tab w:val="num" w:pos="2340"/>
        </w:tabs>
        <w:spacing w:line="260" w:lineRule="atLeast"/>
        <w:ind w:hanging="684"/>
        <w:jc w:val="both"/>
        <w:rPr>
          <w:rFonts w:ascii="Georgia" w:hAnsi="Georgia" w:cs="Tahoma"/>
          <w:bCs/>
          <w:color w:val="000000" w:themeColor="text1"/>
          <w:sz w:val="20"/>
          <w:szCs w:val="20"/>
        </w:rPr>
      </w:pPr>
      <w:r w:rsidRPr="00C46799">
        <w:rPr>
          <w:rFonts w:ascii="Georgia" w:hAnsi="Georgia" w:cs="Tahoma"/>
          <w:bCs/>
          <w:color w:val="000000" w:themeColor="text1"/>
          <w:sz w:val="20"/>
          <w:szCs w:val="20"/>
        </w:rPr>
        <w:t xml:space="preserve">ograniczenia odpowiedzialności z tytułu szkód wynikających z awarii urządzeń </w:t>
      </w:r>
      <w:r w:rsidR="00F41D2C" w:rsidRPr="00C46799">
        <w:rPr>
          <w:rFonts w:ascii="Georgia" w:hAnsi="Georgia" w:cs="Tahoma"/>
          <w:bCs/>
          <w:color w:val="000000" w:themeColor="text1"/>
          <w:sz w:val="20"/>
          <w:szCs w:val="20"/>
        </w:rPr>
        <w:br/>
      </w:r>
      <w:r w:rsidRPr="00C46799">
        <w:rPr>
          <w:rFonts w:ascii="Georgia" w:hAnsi="Georgia" w:cs="Tahoma"/>
          <w:bCs/>
          <w:color w:val="000000" w:themeColor="text1"/>
          <w:sz w:val="20"/>
          <w:szCs w:val="20"/>
        </w:rPr>
        <w:t xml:space="preserve">i instalacji </w:t>
      </w:r>
      <w:proofErr w:type="spellStart"/>
      <w:r w:rsidRPr="00C46799">
        <w:rPr>
          <w:rFonts w:ascii="Georgia" w:hAnsi="Georgia" w:cs="Tahoma"/>
          <w:bCs/>
          <w:color w:val="000000" w:themeColor="text1"/>
          <w:sz w:val="20"/>
          <w:szCs w:val="20"/>
        </w:rPr>
        <w:t>wodno</w:t>
      </w:r>
      <w:proofErr w:type="spellEnd"/>
      <w:r w:rsidRPr="00C46799">
        <w:rPr>
          <w:rFonts w:ascii="Georgia" w:hAnsi="Georgia" w:cs="Tahoma"/>
          <w:bCs/>
          <w:color w:val="000000" w:themeColor="text1"/>
          <w:sz w:val="20"/>
          <w:szCs w:val="20"/>
        </w:rPr>
        <w:t xml:space="preserve"> – kanalizacyjnych lub centralnego ogrzewania,</w:t>
      </w:r>
    </w:p>
    <w:p w14:paraId="00A7460D" w14:textId="77777777" w:rsidR="00284C26" w:rsidRPr="00C46799" w:rsidRDefault="00284C26" w:rsidP="00AB4EB5">
      <w:pPr>
        <w:numPr>
          <w:ilvl w:val="2"/>
          <w:numId w:val="4"/>
        </w:numPr>
        <w:tabs>
          <w:tab w:val="num" w:pos="2340"/>
        </w:tabs>
        <w:spacing w:line="260" w:lineRule="atLeast"/>
        <w:ind w:hanging="684"/>
        <w:jc w:val="both"/>
        <w:rPr>
          <w:rFonts w:ascii="Georgia" w:hAnsi="Georgia" w:cs="Tahoma"/>
          <w:bCs/>
          <w:color w:val="000000" w:themeColor="text1"/>
          <w:sz w:val="20"/>
          <w:szCs w:val="20"/>
        </w:rPr>
      </w:pPr>
      <w:r w:rsidRPr="00C46799">
        <w:rPr>
          <w:rFonts w:ascii="Georgia" w:eastAsia="MS Mincho" w:hAnsi="Georgia" w:cs="Tahoma"/>
          <w:color w:val="000000" w:themeColor="text1"/>
          <w:sz w:val="20"/>
          <w:szCs w:val="20"/>
          <w:lang w:eastAsia="ja-JP"/>
        </w:rPr>
        <w:t>ograniczenie ochrony dla ryzyka powodzi uzależnione od lokalizacji mienia (obszary bezpośrednio zagrożone powodzią), jak również od historycznego występowania szkód z tego tytułu (liczba szkód powodziowych na danym terenie),</w:t>
      </w:r>
    </w:p>
    <w:p w14:paraId="2C371CAB" w14:textId="77777777" w:rsidR="00284C26" w:rsidRPr="00C46799" w:rsidRDefault="00284C26" w:rsidP="00AB4EB5">
      <w:pPr>
        <w:numPr>
          <w:ilvl w:val="2"/>
          <w:numId w:val="4"/>
        </w:numPr>
        <w:tabs>
          <w:tab w:val="num" w:pos="2340"/>
        </w:tabs>
        <w:spacing w:line="260" w:lineRule="atLeast"/>
        <w:ind w:hanging="684"/>
        <w:jc w:val="both"/>
        <w:rPr>
          <w:rFonts w:ascii="Georgia" w:hAnsi="Georgia" w:cs="Tahoma"/>
          <w:bCs/>
          <w:color w:val="000000" w:themeColor="text1"/>
          <w:sz w:val="20"/>
          <w:szCs w:val="20"/>
        </w:rPr>
      </w:pPr>
      <w:r w:rsidRPr="00C46799">
        <w:rPr>
          <w:rFonts w:ascii="Georgia" w:hAnsi="Georgia" w:cs="Tahoma"/>
          <w:bCs/>
          <w:color w:val="000000" w:themeColor="text1"/>
          <w:sz w:val="20"/>
          <w:szCs w:val="20"/>
        </w:rPr>
        <w:t>obowiązek ubezpieczającego dotyczący zamykania głównego zaworu w budynku lub lokalu, który nie jest użytkowany lub nie czynny dłużej niż 3 dni</w:t>
      </w:r>
    </w:p>
    <w:p w14:paraId="59538B96" w14:textId="77777777" w:rsidR="00284C26" w:rsidRPr="00C46799" w:rsidRDefault="00284C26" w:rsidP="00AB4EB5">
      <w:pPr>
        <w:numPr>
          <w:ilvl w:val="2"/>
          <w:numId w:val="4"/>
        </w:numPr>
        <w:tabs>
          <w:tab w:val="num" w:pos="2340"/>
        </w:tabs>
        <w:spacing w:line="260" w:lineRule="atLeast"/>
        <w:ind w:hanging="684"/>
        <w:jc w:val="both"/>
        <w:rPr>
          <w:rFonts w:ascii="Georgia" w:hAnsi="Georgia" w:cs="Arial"/>
          <w:color w:val="000000" w:themeColor="text1"/>
          <w:sz w:val="20"/>
          <w:szCs w:val="20"/>
          <w:lang w:eastAsia="en-US"/>
        </w:rPr>
      </w:pPr>
      <w:r w:rsidRPr="00C46799">
        <w:rPr>
          <w:rFonts w:ascii="Georgia" w:hAnsi="Georgia" w:cs="Tahoma"/>
          <w:bCs/>
          <w:color w:val="000000" w:themeColor="text1"/>
          <w:sz w:val="20"/>
          <w:szCs w:val="20"/>
        </w:rPr>
        <w:t xml:space="preserve">braku ochrony w przypadku uderzania ubezpieczonego mienia przez pojazd własny, należący, użytkowany przez Ubezpieczonego </w:t>
      </w:r>
    </w:p>
    <w:p w14:paraId="751ED90F" w14:textId="77777777" w:rsidR="00284C26" w:rsidRPr="00C46799" w:rsidRDefault="00284C26" w:rsidP="00AB4EB5">
      <w:pPr>
        <w:numPr>
          <w:ilvl w:val="2"/>
          <w:numId w:val="4"/>
        </w:numPr>
        <w:tabs>
          <w:tab w:val="num" w:pos="2340"/>
        </w:tabs>
        <w:spacing w:line="260" w:lineRule="atLeast"/>
        <w:ind w:hanging="684"/>
        <w:jc w:val="both"/>
        <w:rPr>
          <w:rFonts w:ascii="Georgia" w:hAnsi="Georgia" w:cs="Arial"/>
          <w:color w:val="000000" w:themeColor="text1"/>
          <w:sz w:val="20"/>
          <w:szCs w:val="20"/>
          <w:lang w:eastAsia="en-US"/>
        </w:rPr>
      </w:pPr>
      <w:r w:rsidRPr="00C46799">
        <w:rPr>
          <w:rFonts w:ascii="Georgia" w:hAnsi="Georgia" w:cs="Arial"/>
          <w:color w:val="000000" w:themeColor="text1"/>
          <w:sz w:val="20"/>
          <w:szCs w:val="20"/>
          <w:lang w:eastAsia="en-US"/>
        </w:rPr>
        <w:t>Zakres ubezpieczenia zostaje rozszerzony o szkody w ubezpieczonym mieniu spowodowane wskutek upadku, przewrócenia się lub uderzenia obiektów otaczających (np. drzew, masztów, anten, żurawi budowlanych, kominów, budynków, budowli lub ich części).</w:t>
      </w:r>
    </w:p>
    <w:p w14:paraId="3B7A1B9F" w14:textId="77777777" w:rsidR="00284C26" w:rsidRPr="00C46799" w:rsidRDefault="00284C26" w:rsidP="00D22F16">
      <w:pPr>
        <w:numPr>
          <w:ilvl w:val="2"/>
          <w:numId w:val="4"/>
        </w:numPr>
        <w:tabs>
          <w:tab w:val="num" w:pos="2340"/>
        </w:tabs>
        <w:spacing w:line="260" w:lineRule="atLeast"/>
        <w:ind w:hanging="684"/>
        <w:jc w:val="both"/>
        <w:rPr>
          <w:rFonts w:ascii="Georgia" w:hAnsi="Georgia" w:cs="Arial"/>
          <w:color w:val="000000" w:themeColor="text1"/>
          <w:sz w:val="20"/>
          <w:szCs w:val="20"/>
          <w:lang w:eastAsia="en-US"/>
        </w:rPr>
      </w:pPr>
      <w:r w:rsidRPr="00C46799">
        <w:rPr>
          <w:rFonts w:ascii="Georgia" w:hAnsi="Georgia" w:cs="Arial"/>
          <w:color w:val="000000" w:themeColor="text1"/>
          <w:sz w:val="20"/>
          <w:szCs w:val="20"/>
          <w:lang w:eastAsia="en-US"/>
        </w:rPr>
        <w:t xml:space="preserve">Nie ma wyłączenia dla mienia składowanego poniżej poziomu gruntu na podłodze </w:t>
      </w:r>
    </w:p>
    <w:p w14:paraId="696EA77E" w14:textId="543FD1CC" w:rsidR="00D25372" w:rsidRPr="00C46799" w:rsidRDefault="00D25372" w:rsidP="000B3AE9">
      <w:pPr>
        <w:spacing w:line="260" w:lineRule="atLeast"/>
        <w:jc w:val="both"/>
        <w:rPr>
          <w:rFonts w:ascii="Georgia" w:hAnsi="Georgia" w:cs="Arial"/>
          <w:color w:val="FF0000"/>
          <w:sz w:val="20"/>
          <w:szCs w:val="20"/>
          <w:highlight w:val="red"/>
          <w:lang w:eastAsia="en-US"/>
        </w:rPr>
      </w:pPr>
    </w:p>
    <w:p w14:paraId="1264B2DA" w14:textId="43854805" w:rsidR="00A348DE" w:rsidRPr="00C46799" w:rsidRDefault="00AA1663" w:rsidP="00A348DE">
      <w:pPr>
        <w:jc w:val="both"/>
        <w:rPr>
          <w:rFonts w:ascii="Georgia" w:hAnsi="Georgia" w:cs="Arial"/>
          <w:b/>
          <w:bCs/>
          <w:sz w:val="20"/>
          <w:szCs w:val="20"/>
          <w:lang w:eastAsia="en-US"/>
        </w:rPr>
      </w:pPr>
      <w:r w:rsidRPr="00C46799">
        <w:rPr>
          <w:rFonts w:ascii="Georgia" w:hAnsi="Georgia" w:cs="Arial"/>
          <w:b/>
          <w:sz w:val="20"/>
          <w:szCs w:val="20"/>
          <w:u w:val="single"/>
          <w:lang w:eastAsia="en-US"/>
        </w:rPr>
        <w:t>Przedmiot i sumy ubezpieczenia</w:t>
      </w:r>
      <w:r w:rsidR="00A348DE" w:rsidRPr="00C46799">
        <w:rPr>
          <w:rFonts w:ascii="Georgia" w:hAnsi="Georgia" w:cs="Arial"/>
          <w:b/>
          <w:sz w:val="20"/>
          <w:szCs w:val="20"/>
          <w:u w:val="single"/>
          <w:lang w:eastAsia="en-US"/>
        </w:rPr>
        <w:t xml:space="preserve"> podane są w załączniku </w:t>
      </w:r>
      <w:r w:rsidR="00A348DE" w:rsidRPr="00C46799">
        <w:rPr>
          <w:rFonts w:ascii="Georgia" w:hAnsi="Georgia" w:cs="Arial"/>
          <w:b/>
          <w:bCs/>
          <w:sz w:val="20"/>
          <w:szCs w:val="20"/>
          <w:lang w:eastAsia="en-US"/>
        </w:rPr>
        <w:t>Zał. nr 1.4 do OPZ - wykaz sprzętu elektronicznego stacjonarnego i przenośnego</w:t>
      </w:r>
      <w:r w:rsidR="009B5E6F" w:rsidRPr="00C46799">
        <w:rPr>
          <w:rFonts w:ascii="Georgia" w:hAnsi="Georgia" w:cs="Arial"/>
          <w:b/>
          <w:bCs/>
          <w:sz w:val="20"/>
          <w:szCs w:val="20"/>
          <w:lang w:eastAsia="en-US"/>
        </w:rPr>
        <w:t xml:space="preserve">. Zamawiający przewiduje znaczące zmiany wartości mienia, w okresie obowiązywania umowy ubezpieczenia. </w:t>
      </w:r>
    </w:p>
    <w:p w14:paraId="088E1D21" w14:textId="4AB9BBB7" w:rsidR="00E53AC4" w:rsidRPr="00C46799" w:rsidRDefault="00E53AC4" w:rsidP="00E53AC4">
      <w:pPr>
        <w:spacing w:line="260" w:lineRule="atLeast"/>
        <w:jc w:val="both"/>
        <w:rPr>
          <w:rFonts w:ascii="Georgia" w:hAnsi="Georgia" w:cs="Arial"/>
          <w:sz w:val="20"/>
          <w:szCs w:val="20"/>
          <w:lang w:eastAsia="en-US"/>
        </w:rPr>
      </w:pPr>
    </w:p>
    <w:p w14:paraId="6B9CD1C3" w14:textId="77777777" w:rsidR="00E53AC4" w:rsidRPr="00C46799" w:rsidRDefault="00E53AC4" w:rsidP="00E53AC4">
      <w:pPr>
        <w:pStyle w:val="Standardowyzkropka"/>
        <w:tabs>
          <w:tab w:val="clear" w:pos="360"/>
        </w:tabs>
        <w:spacing w:line="260" w:lineRule="atLeast"/>
        <w:rPr>
          <w:rFonts w:ascii="Georgia" w:hAnsi="Georgia" w:cs="Tahoma"/>
          <w:sz w:val="20"/>
          <w:szCs w:val="20"/>
        </w:rPr>
      </w:pPr>
    </w:p>
    <w:p w14:paraId="4F003F66" w14:textId="7A2816D4" w:rsidR="00E53AC4" w:rsidRPr="00C46799" w:rsidRDefault="00E53AC4" w:rsidP="00E53AC4">
      <w:pPr>
        <w:spacing w:line="260" w:lineRule="atLeast"/>
        <w:jc w:val="both"/>
        <w:rPr>
          <w:rFonts w:ascii="Georgia" w:hAnsi="Georgia" w:cs="Arial"/>
          <w:sz w:val="20"/>
          <w:szCs w:val="20"/>
          <w:lang w:eastAsia="en-US"/>
        </w:rPr>
      </w:pPr>
      <w:r w:rsidRPr="00C46799">
        <w:rPr>
          <w:rFonts w:ascii="Georgia" w:hAnsi="Georgia" w:cs="Tahoma"/>
          <w:sz w:val="20"/>
          <w:szCs w:val="20"/>
        </w:rPr>
        <w:t xml:space="preserve">TBS Wrocław Sp. z o.o. jest podatnikiem VAT ale nie ma prawa do pełnego odliczenia </w:t>
      </w:r>
      <w:proofErr w:type="spellStart"/>
      <w:r w:rsidRPr="00C46799">
        <w:rPr>
          <w:rFonts w:ascii="Georgia" w:hAnsi="Georgia" w:cs="Tahoma"/>
          <w:sz w:val="20"/>
          <w:szCs w:val="20"/>
        </w:rPr>
        <w:t>podatu</w:t>
      </w:r>
      <w:proofErr w:type="spellEnd"/>
      <w:r w:rsidRPr="00C46799">
        <w:rPr>
          <w:rFonts w:ascii="Georgia" w:hAnsi="Georgia" w:cs="Tahoma"/>
          <w:sz w:val="20"/>
          <w:szCs w:val="20"/>
        </w:rPr>
        <w:t xml:space="preserve"> VAT. TBS Wrocław Sp. z o.o. zgodnie z art. 90 ust 2-8 ustawy o Vat stosuje wskaźnik proporcji ( ponieważ Spółka ma sprzedaż mieszaną – opodatkowaną i zwolnioną).</w:t>
      </w:r>
    </w:p>
    <w:p w14:paraId="6B68664B" w14:textId="7422C24B" w:rsidR="00E53AC4" w:rsidRPr="00C46799" w:rsidRDefault="00E53AC4" w:rsidP="000B3AE9">
      <w:pPr>
        <w:spacing w:line="260" w:lineRule="atLeast"/>
        <w:jc w:val="both"/>
        <w:rPr>
          <w:rFonts w:ascii="Georgia" w:hAnsi="Georgia" w:cs="Tahoma"/>
          <w:sz w:val="20"/>
          <w:szCs w:val="20"/>
        </w:rPr>
      </w:pPr>
    </w:p>
    <w:p w14:paraId="43E0F5CF" w14:textId="09DD3A16" w:rsidR="000B3AE9" w:rsidRPr="00C46799" w:rsidRDefault="000B3AE9" w:rsidP="000B3AE9">
      <w:pPr>
        <w:spacing w:line="260" w:lineRule="atLeast"/>
        <w:jc w:val="both"/>
        <w:rPr>
          <w:rFonts w:ascii="Georgia" w:hAnsi="Georgia" w:cs="Tahoma"/>
          <w:color w:val="000000" w:themeColor="text1"/>
          <w:sz w:val="20"/>
          <w:szCs w:val="20"/>
        </w:rPr>
      </w:pPr>
      <w:r w:rsidRPr="00C46799">
        <w:rPr>
          <w:rFonts w:ascii="Georgia" w:hAnsi="Georgia" w:cs="Tahoma"/>
          <w:sz w:val="20"/>
          <w:szCs w:val="20"/>
        </w:rPr>
        <w:t xml:space="preserve">Szczegółowe sumy ubezpieczenia podane zostały w załącznikach: </w:t>
      </w:r>
      <w:r w:rsidR="002F16AB" w:rsidRPr="00C46799">
        <w:rPr>
          <w:rFonts w:ascii="Georgia" w:hAnsi="Georgia" w:cs="Arial"/>
          <w:sz w:val="20"/>
          <w:szCs w:val="20"/>
          <w:lang w:eastAsia="en-US"/>
        </w:rPr>
        <w:t>Zał. nr</w:t>
      </w:r>
      <w:r w:rsidRPr="00C46799">
        <w:rPr>
          <w:rFonts w:ascii="Georgia" w:hAnsi="Georgia" w:cs="Tahoma"/>
          <w:color w:val="000000" w:themeColor="text1"/>
          <w:sz w:val="20"/>
          <w:szCs w:val="20"/>
        </w:rPr>
        <w:t xml:space="preserve"> </w:t>
      </w:r>
      <w:r w:rsidR="00DC3139" w:rsidRPr="00C46799">
        <w:rPr>
          <w:rFonts w:ascii="Georgia" w:hAnsi="Georgia" w:cs="Tahoma"/>
          <w:color w:val="000000" w:themeColor="text1"/>
          <w:sz w:val="20"/>
          <w:szCs w:val="20"/>
        </w:rPr>
        <w:t>1</w:t>
      </w:r>
      <w:r w:rsidRPr="00C46799">
        <w:rPr>
          <w:rFonts w:ascii="Georgia" w:hAnsi="Georgia" w:cs="Tahoma"/>
          <w:color w:val="000000" w:themeColor="text1"/>
          <w:sz w:val="20"/>
          <w:szCs w:val="20"/>
        </w:rPr>
        <w:t xml:space="preserve">.4 </w:t>
      </w:r>
      <w:r w:rsidR="00DC3139" w:rsidRPr="00C46799">
        <w:rPr>
          <w:rFonts w:ascii="Georgia" w:hAnsi="Georgia" w:cs="Tahoma"/>
          <w:color w:val="000000" w:themeColor="text1"/>
          <w:sz w:val="20"/>
          <w:szCs w:val="20"/>
        </w:rPr>
        <w:t xml:space="preserve">do OPZ wykaz sprzętu </w:t>
      </w:r>
      <w:r w:rsidR="00874C44" w:rsidRPr="00C46799">
        <w:rPr>
          <w:rFonts w:ascii="Georgia" w:hAnsi="Georgia" w:cs="Tahoma"/>
          <w:color w:val="000000" w:themeColor="text1"/>
          <w:sz w:val="20"/>
          <w:szCs w:val="20"/>
        </w:rPr>
        <w:t>elektronicznego stacjonarnego oraz przenośnego.</w:t>
      </w:r>
    </w:p>
    <w:p w14:paraId="047D80B9" w14:textId="10A6BEBA" w:rsidR="00D25372" w:rsidRPr="00C46799" w:rsidRDefault="00D25372" w:rsidP="000B3AE9">
      <w:pPr>
        <w:spacing w:line="260" w:lineRule="atLeast"/>
        <w:jc w:val="both"/>
        <w:rPr>
          <w:rFonts w:ascii="Georgia" w:hAnsi="Georgia" w:cs="Tahoma"/>
          <w:color w:val="000000" w:themeColor="text1"/>
          <w:sz w:val="20"/>
          <w:szCs w:val="20"/>
        </w:rPr>
      </w:pPr>
      <w:r w:rsidRPr="00C46799">
        <w:rPr>
          <w:rFonts w:ascii="Georgia" w:hAnsi="Georgia" w:cs="Tahoma"/>
          <w:color w:val="000000" w:themeColor="text1"/>
          <w:sz w:val="20"/>
          <w:szCs w:val="20"/>
        </w:rPr>
        <w:t>Wykonawca akceptuje wiek sprzętu i sposób szacowania wartości na podstawie przekazanego wykazu sprzętu elektronicznego (</w:t>
      </w:r>
      <w:r w:rsidR="002F16AB" w:rsidRPr="00C46799">
        <w:rPr>
          <w:rFonts w:ascii="Georgia" w:hAnsi="Georgia" w:cs="Arial"/>
          <w:sz w:val="20"/>
          <w:szCs w:val="20"/>
          <w:lang w:eastAsia="en-US"/>
        </w:rPr>
        <w:t xml:space="preserve">Zał. nr </w:t>
      </w:r>
      <w:r w:rsidRPr="00C46799">
        <w:rPr>
          <w:rFonts w:ascii="Georgia" w:hAnsi="Georgia" w:cs="Tahoma"/>
          <w:color w:val="000000" w:themeColor="text1"/>
          <w:sz w:val="20"/>
          <w:szCs w:val="20"/>
        </w:rPr>
        <w:t xml:space="preserve">1.4 do OPZ). W przypadku szkody nie będzie podnosił zarzutu z tytułu wieku sprzętu i wypłaci odszkodowanie do pełnej kwoty zgłoszonej do ubezpieczenia. </w:t>
      </w:r>
    </w:p>
    <w:p w14:paraId="67EF9526" w14:textId="147BEDD8" w:rsidR="00F623C7" w:rsidRPr="00C46799" w:rsidRDefault="005949D1" w:rsidP="000B3AE9">
      <w:pPr>
        <w:spacing w:line="260" w:lineRule="atLeast"/>
        <w:jc w:val="both"/>
        <w:rPr>
          <w:rFonts w:ascii="Georgia" w:hAnsi="Georgia" w:cs="Tahoma"/>
          <w:color w:val="000000" w:themeColor="text1"/>
          <w:sz w:val="20"/>
          <w:szCs w:val="20"/>
        </w:rPr>
      </w:pPr>
      <w:r w:rsidRPr="00C46799">
        <w:rPr>
          <w:rFonts w:ascii="Georgia" w:hAnsi="Georgia" w:cs="Tahoma"/>
          <w:color w:val="000000" w:themeColor="text1"/>
          <w:sz w:val="20"/>
          <w:szCs w:val="20"/>
        </w:rPr>
        <w:t xml:space="preserve">Zamawiający ma prawo zmiany rodzaju sumy ubezpieczenia w okresie obowiązywania umowy ubezpieczenia.  </w:t>
      </w:r>
    </w:p>
    <w:p w14:paraId="71602120" w14:textId="77777777" w:rsidR="005949D1" w:rsidRPr="00C46799" w:rsidRDefault="005949D1" w:rsidP="000B3AE9">
      <w:pPr>
        <w:spacing w:line="260" w:lineRule="atLeast"/>
        <w:jc w:val="both"/>
        <w:rPr>
          <w:rFonts w:ascii="Georgia" w:hAnsi="Georgia" w:cs="Tahoma"/>
          <w:color w:val="000000" w:themeColor="text1"/>
          <w:sz w:val="20"/>
          <w:szCs w:val="20"/>
        </w:rPr>
      </w:pPr>
    </w:p>
    <w:p w14:paraId="3E961EC5" w14:textId="7BC1E1BA" w:rsidR="00F623C7" w:rsidRPr="00C46799" w:rsidRDefault="00F623C7" w:rsidP="00F623C7">
      <w:pPr>
        <w:pStyle w:val="Standardowyzkropka"/>
        <w:tabs>
          <w:tab w:val="clear" w:pos="360"/>
        </w:tabs>
        <w:spacing w:line="260" w:lineRule="atLeast"/>
        <w:rPr>
          <w:rFonts w:ascii="Georgia" w:hAnsi="Georgia" w:cs="Tahoma"/>
          <w:color w:val="000000"/>
          <w:sz w:val="20"/>
          <w:szCs w:val="20"/>
        </w:rPr>
      </w:pPr>
      <w:r w:rsidRPr="00C46799">
        <w:rPr>
          <w:rFonts w:ascii="Georgia" w:hAnsi="Georgia" w:cs="Tahoma"/>
          <w:sz w:val="20"/>
          <w:szCs w:val="20"/>
        </w:rPr>
        <w:t xml:space="preserve">Zmiana łącznej sumy ubezpieczenia  w granicach </w:t>
      </w:r>
      <w:r w:rsidR="005949D1" w:rsidRPr="00C46799">
        <w:rPr>
          <w:rFonts w:ascii="Georgia" w:hAnsi="Georgia" w:cs="Tahoma"/>
          <w:sz w:val="20"/>
          <w:szCs w:val="20"/>
        </w:rPr>
        <w:t xml:space="preserve">klauzuli automatycznego pokrycia </w:t>
      </w:r>
      <w:r w:rsidRPr="00C46799">
        <w:rPr>
          <w:rFonts w:ascii="Georgia" w:hAnsi="Georgia" w:cs="Tahoma"/>
          <w:sz w:val="20"/>
          <w:szCs w:val="20"/>
        </w:rPr>
        <w:t xml:space="preserve"> nie powoduje zmiany stawek za ubezpieczenie. Ubezpieczyciel będzie utrzymywał stawki z oferty o ile zmiana wartości przedmiotu ubezpieczenia będzie mieściła się w podanych granicach.</w:t>
      </w:r>
      <w:r w:rsidRPr="00C46799">
        <w:rPr>
          <w:rFonts w:ascii="Georgia" w:hAnsi="Georgia" w:cs="Tahoma"/>
          <w:color w:val="000000"/>
          <w:sz w:val="20"/>
          <w:szCs w:val="20"/>
        </w:rPr>
        <w:t xml:space="preserve"> Rozliczenie składka będzie rozliczna z zastosowaniem obowiązujących w ofercie stawek.</w:t>
      </w:r>
    </w:p>
    <w:p w14:paraId="3AB99295" w14:textId="77777777" w:rsidR="008D743A" w:rsidRPr="00C46799" w:rsidRDefault="008D743A" w:rsidP="00F623C7">
      <w:pPr>
        <w:pStyle w:val="Standardowyzkropka"/>
        <w:tabs>
          <w:tab w:val="clear" w:pos="360"/>
        </w:tabs>
        <w:spacing w:line="260" w:lineRule="atLeast"/>
        <w:rPr>
          <w:rFonts w:ascii="Georgia" w:hAnsi="Georgia" w:cs="Tahoma"/>
          <w:color w:val="000000" w:themeColor="text1"/>
          <w:sz w:val="20"/>
          <w:szCs w:val="20"/>
        </w:rPr>
      </w:pPr>
    </w:p>
    <w:p w14:paraId="551B9525" w14:textId="4464C375" w:rsidR="00F623C7" w:rsidRPr="00C46799" w:rsidRDefault="008D743A" w:rsidP="000B3AE9">
      <w:pPr>
        <w:spacing w:line="260" w:lineRule="atLeast"/>
        <w:jc w:val="both"/>
        <w:rPr>
          <w:rFonts w:ascii="Georgia" w:hAnsi="Georgia" w:cstheme="minorHAnsi"/>
          <w:color w:val="000000" w:themeColor="text1"/>
          <w:sz w:val="20"/>
          <w:szCs w:val="20"/>
        </w:rPr>
      </w:pPr>
      <w:r w:rsidRPr="00C46799">
        <w:rPr>
          <w:rFonts w:ascii="Georgia" w:hAnsi="Georgia" w:cstheme="minorHAnsi"/>
          <w:color w:val="000000" w:themeColor="text1"/>
          <w:sz w:val="20"/>
          <w:szCs w:val="20"/>
        </w:rPr>
        <w:t>Zamawiający określa okres odszkodowawczy dla zwiększonych kosztów działalności na 3 miesiące</w:t>
      </w:r>
    </w:p>
    <w:p w14:paraId="68AB2616" w14:textId="77777777" w:rsidR="008D743A" w:rsidRPr="00C46799" w:rsidRDefault="008D743A" w:rsidP="000B3AE9">
      <w:pPr>
        <w:spacing w:line="260" w:lineRule="atLeast"/>
        <w:jc w:val="both"/>
        <w:rPr>
          <w:rFonts w:ascii="Georgia" w:hAnsi="Georgia" w:cs="Tahoma"/>
          <w:color w:val="000000" w:themeColor="text1"/>
          <w:sz w:val="20"/>
          <w:szCs w:val="20"/>
        </w:rPr>
      </w:pPr>
    </w:p>
    <w:p w14:paraId="48CA8D43" w14:textId="5E920955" w:rsidR="003D5567" w:rsidRPr="00C46799" w:rsidRDefault="003D5567" w:rsidP="000B3AE9">
      <w:pPr>
        <w:spacing w:line="260" w:lineRule="atLeast"/>
        <w:jc w:val="both"/>
        <w:rPr>
          <w:rFonts w:ascii="Georgia" w:hAnsi="Georgia" w:cs="Tahoma"/>
          <w:b/>
          <w:color w:val="000000" w:themeColor="text1"/>
          <w:sz w:val="20"/>
          <w:szCs w:val="20"/>
          <w:u w:val="single"/>
        </w:rPr>
      </w:pPr>
      <w:r w:rsidRPr="00C46799">
        <w:rPr>
          <w:rFonts w:ascii="Georgia" w:hAnsi="Georgia" w:cs="Tahoma"/>
          <w:b/>
          <w:color w:val="000000" w:themeColor="text1"/>
          <w:sz w:val="20"/>
          <w:szCs w:val="20"/>
          <w:u w:val="single"/>
        </w:rPr>
        <w:t>Uwagi do elektroniki:</w:t>
      </w:r>
    </w:p>
    <w:p w14:paraId="7DBEEFA0" w14:textId="7A2773D8" w:rsidR="003D5567" w:rsidRPr="00C46799" w:rsidRDefault="003D5567" w:rsidP="003D5567">
      <w:pPr>
        <w:jc w:val="both"/>
        <w:rPr>
          <w:rFonts w:ascii="Georgia" w:hAnsi="Georgia" w:cs="Arial"/>
          <w:color w:val="000000" w:themeColor="text1"/>
          <w:sz w:val="20"/>
          <w:szCs w:val="20"/>
        </w:rPr>
      </w:pPr>
      <w:r w:rsidRPr="00C46799">
        <w:rPr>
          <w:rFonts w:ascii="Georgia" w:hAnsi="Georgia" w:cs="Arial"/>
          <w:color w:val="000000" w:themeColor="text1"/>
          <w:sz w:val="20"/>
          <w:szCs w:val="20"/>
        </w:rPr>
        <w:t>sprzęt elektroniczny wyposażony jest w licencjonowane i aktualizowane oprogramowanie antywirusowe.</w:t>
      </w:r>
    </w:p>
    <w:p w14:paraId="237CE131" w14:textId="44AE82B9" w:rsidR="003D5567" w:rsidRPr="00C46799" w:rsidRDefault="003D5567" w:rsidP="000B3AE9">
      <w:pPr>
        <w:spacing w:line="260" w:lineRule="atLeast"/>
        <w:jc w:val="both"/>
        <w:rPr>
          <w:rFonts w:ascii="Georgia" w:hAnsi="Georgia" w:cs="Tahoma"/>
          <w:color w:val="000000" w:themeColor="text1"/>
          <w:sz w:val="20"/>
          <w:szCs w:val="20"/>
        </w:rPr>
      </w:pPr>
      <w:r w:rsidRPr="00C46799">
        <w:rPr>
          <w:rFonts w:ascii="Georgia" w:hAnsi="Georgia" w:cs="Arial"/>
          <w:bCs/>
          <w:color w:val="000000" w:themeColor="text1"/>
          <w:sz w:val="20"/>
          <w:szCs w:val="20"/>
        </w:rPr>
        <w:t xml:space="preserve">Zabezpieczeniem przeciwprzepięciowym </w:t>
      </w:r>
      <w:r w:rsidR="005949D1" w:rsidRPr="00C46799">
        <w:rPr>
          <w:rFonts w:ascii="Georgia" w:hAnsi="Georgia" w:cs="Arial"/>
          <w:bCs/>
          <w:color w:val="000000" w:themeColor="text1"/>
          <w:sz w:val="20"/>
          <w:szCs w:val="20"/>
        </w:rPr>
        <w:t>są</w:t>
      </w:r>
      <w:r w:rsidRPr="00C46799">
        <w:rPr>
          <w:rFonts w:ascii="Georgia" w:hAnsi="Georgia" w:cs="Arial"/>
          <w:bCs/>
          <w:color w:val="000000" w:themeColor="text1"/>
          <w:sz w:val="20"/>
          <w:szCs w:val="20"/>
        </w:rPr>
        <w:t xml:space="preserve"> głównie UPS w serwerowni a sieć komputerowa jest wydzielona.</w:t>
      </w:r>
    </w:p>
    <w:p w14:paraId="2842E01D" w14:textId="197DDA9F" w:rsidR="000074FB" w:rsidRPr="00C46799" w:rsidRDefault="003D5567" w:rsidP="00C5421D">
      <w:pPr>
        <w:spacing w:line="260" w:lineRule="atLeast"/>
        <w:jc w:val="both"/>
        <w:rPr>
          <w:rFonts w:ascii="Georgia" w:hAnsi="Georgia" w:cs="Arial"/>
          <w:bCs/>
          <w:color w:val="000000" w:themeColor="text1"/>
          <w:sz w:val="20"/>
          <w:szCs w:val="20"/>
        </w:rPr>
      </w:pPr>
      <w:r w:rsidRPr="00C46799">
        <w:rPr>
          <w:rFonts w:ascii="Georgia" w:hAnsi="Georgia" w:cs="Arial"/>
          <w:bCs/>
          <w:color w:val="000000" w:themeColor="text1"/>
          <w:sz w:val="20"/>
          <w:szCs w:val="20"/>
        </w:rPr>
        <w:t>Zamawiający posiada umowę na konserwacje systemu alarmowego, wynajmowanych kserokopiarek inny sprzęt elektroniczny nie posiada umowy na konserwację wszelkie prace wykonuje pracownik etatowy – informatyk</w:t>
      </w:r>
    </w:p>
    <w:p w14:paraId="68F63002" w14:textId="77777777" w:rsidR="003D5567" w:rsidRPr="00C46799" w:rsidRDefault="003D5567" w:rsidP="003D5567">
      <w:pPr>
        <w:rPr>
          <w:rFonts w:ascii="Georgia" w:hAnsi="Georgia" w:cs="Arial"/>
          <w:color w:val="000000" w:themeColor="text1"/>
          <w:sz w:val="20"/>
          <w:szCs w:val="20"/>
        </w:rPr>
      </w:pPr>
    </w:p>
    <w:p w14:paraId="479CBBCE" w14:textId="77777777" w:rsidR="003D5567" w:rsidRPr="00C46799" w:rsidRDefault="003D5567" w:rsidP="003D5567">
      <w:pPr>
        <w:jc w:val="both"/>
        <w:rPr>
          <w:rFonts w:ascii="Georgia" w:hAnsi="Georgia" w:cs="Arial"/>
          <w:bCs/>
          <w:color w:val="000000" w:themeColor="text1"/>
          <w:sz w:val="20"/>
          <w:szCs w:val="20"/>
        </w:rPr>
      </w:pPr>
      <w:r w:rsidRPr="00C46799">
        <w:rPr>
          <w:rFonts w:ascii="Georgia" w:hAnsi="Georgia" w:cs="Arial"/>
          <w:bCs/>
          <w:color w:val="000000" w:themeColor="text1"/>
          <w:sz w:val="20"/>
          <w:szCs w:val="20"/>
        </w:rPr>
        <w:t>Codziennej robione backup na dysk zewnętrzny, miesięczna robiona kopia na dysk DVD</w:t>
      </w:r>
    </w:p>
    <w:p w14:paraId="0C38B977" w14:textId="77777777" w:rsidR="003D5567" w:rsidRPr="00C46799" w:rsidRDefault="003D5567" w:rsidP="00C5421D">
      <w:pPr>
        <w:spacing w:line="260" w:lineRule="atLeast"/>
        <w:jc w:val="both"/>
        <w:rPr>
          <w:rFonts w:ascii="Georgia" w:hAnsi="Georgia" w:cs="Arial"/>
          <w:sz w:val="20"/>
          <w:szCs w:val="20"/>
          <w:lang w:eastAsia="en-US"/>
        </w:rPr>
      </w:pPr>
    </w:p>
    <w:p w14:paraId="289C912D" w14:textId="77777777" w:rsidR="000074FB" w:rsidRPr="00C46799" w:rsidRDefault="000074FB" w:rsidP="005C70D7">
      <w:pPr>
        <w:pStyle w:val="Akapitzlist"/>
        <w:numPr>
          <w:ilvl w:val="0"/>
          <w:numId w:val="30"/>
        </w:numPr>
        <w:spacing w:line="260" w:lineRule="atLeast"/>
        <w:jc w:val="both"/>
        <w:rPr>
          <w:rFonts w:ascii="Georgia" w:hAnsi="Georgia" w:cs="Arial"/>
          <w:b/>
          <w:sz w:val="20"/>
          <w:szCs w:val="20"/>
          <w:u w:val="single"/>
          <w:lang w:eastAsia="en-US"/>
        </w:rPr>
      </w:pPr>
      <w:r w:rsidRPr="00C46799">
        <w:rPr>
          <w:rFonts w:ascii="Georgia" w:hAnsi="Georgia" w:cs="Arial"/>
          <w:b/>
          <w:sz w:val="20"/>
          <w:szCs w:val="20"/>
          <w:u w:val="single"/>
          <w:lang w:eastAsia="en-US"/>
        </w:rPr>
        <w:lastRenderedPageBreak/>
        <w:t>Wartość mienia deklarowana do ubezpieczenia:</w:t>
      </w:r>
    </w:p>
    <w:p w14:paraId="197A409E" w14:textId="77777777" w:rsidR="000074FB" w:rsidRPr="00C46799" w:rsidRDefault="000074FB" w:rsidP="00BC11A1">
      <w:pPr>
        <w:spacing w:line="260" w:lineRule="atLeast"/>
        <w:jc w:val="both"/>
        <w:rPr>
          <w:rFonts w:ascii="Georgia" w:hAnsi="Georgia" w:cs="Arial"/>
          <w:b/>
          <w:sz w:val="20"/>
          <w:szCs w:val="20"/>
          <w:lang w:eastAsia="en-US"/>
        </w:rPr>
      </w:pPr>
    </w:p>
    <w:p w14:paraId="020DBC01" w14:textId="77777777" w:rsidR="000074FB" w:rsidRPr="00C46799" w:rsidRDefault="000074FB" w:rsidP="00BC11A1">
      <w:pPr>
        <w:spacing w:line="260" w:lineRule="atLeast"/>
        <w:jc w:val="both"/>
        <w:rPr>
          <w:rFonts w:ascii="Georgia" w:hAnsi="Georgia" w:cs="Arial"/>
          <w:sz w:val="20"/>
          <w:szCs w:val="20"/>
          <w:lang w:eastAsia="en-US"/>
        </w:rPr>
      </w:pPr>
      <w:r w:rsidRPr="00C46799">
        <w:rPr>
          <w:rFonts w:ascii="Georgia" w:hAnsi="Georgia" w:cs="Arial"/>
          <w:sz w:val="20"/>
          <w:szCs w:val="20"/>
          <w:lang w:eastAsia="en-US"/>
        </w:rPr>
        <w:t>Dział I – księgowa brutto</w:t>
      </w:r>
      <w:r w:rsidR="00A80982" w:rsidRPr="00C46799">
        <w:rPr>
          <w:rFonts w:ascii="Georgia" w:hAnsi="Georgia" w:cs="Arial"/>
          <w:sz w:val="20"/>
          <w:szCs w:val="20"/>
          <w:lang w:eastAsia="en-US"/>
        </w:rPr>
        <w:t>/odtworzeniowa</w:t>
      </w:r>
    </w:p>
    <w:p w14:paraId="63F2143B" w14:textId="77777777" w:rsidR="000074FB" w:rsidRPr="00C46799" w:rsidRDefault="000074FB" w:rsidP="006F0198">
      <w:pPr>
        <w:spacing w:line="260" w:lineRule="atLeast"/>
        <w:jc w:val="both"/>
        <w:rPr>
          <w:rFonts w:ascii="Georgia" w:hAnsi="Georgia" w:cs="Arial"/>
          <w:sz w:val="20"/>
          <w:szCs w:val="20"/>
          <w:lang w:eastAsia="en-US"/>
        </w:rPr>
      </w:pPr>
      <w:r w:rsidRPr="00C46799">
        <w:rPr>
          <w:rFonts w:ascii="Georgia" w:hAnsi="Georgia" w:cs="Arial"/>
          <w:sz w:val="20"/>
          <w:szCs w:val="20"/>
          <w:lang w:eastAsia="en-US"/>
        </w:rPr>
        <w:t>Dział II – odtworzeniowa</w:t>
      </w:r>
    </w:p>
    <w:p w14:paraId="58FEF92C" w14:textId="77777777" w:rsidR="000074FB" w:rsidRPr="00C46799" w:rsidRDefault="000074FB" w:rsidP="006F0198">
      <w:pPr>
        <w:spacing w:line="260" w:lineRule="atLeast"/>
        <w:jc w:val="both"/>
        <w:rPr>
          <w:rFonts w:ascii="Georgia" w:hAnsi="Georgia" w:cs="Arial"/>
          <w:sz w:val="20"/>
          <w:szCs w:val="20"/>
          <w:lang w:eastAsia="en-US"/>
        </w:rPr>
      </w:pPr>
      <w:r w:rsidRPr="00C46799">
        <w:rPr>
          <w:rFonts w:ascii="Georgia" w:hAnsi="Georgia" w:cs="Arial"/>
          <w:sz w:val="20"/>
          <w:szCs w:val="20"/>
          <w:lang w:eastAsia="en-US"/>
        </w:rPr>
        <w:t>Dział III – odtworzeniowa</w:t>
      </w:r>
    </w:p>
    <w:p w14:paraId="48A9E061" w14:textId="77777777" w:rsidR="000074FB" w:rsidRPr="00C46799" w:rsidRDefault="000074FB" w:rsidP="006F0198">
      <w:pPr>
        <w:spacing w:line="260" w:lineRule="atLeast"/>
        <w:jc w:val="both"/>
        <w:rPr>
          <w:rFonts w:ascii="Georgia" w:hAnsi="Georgia" w:cs="Arial"/>
          <w:sz w:val="20"/>
          <w:szCs w:val="20"/>
          <w:u w:val="single"/>
          <w:lang w:eastAsia="en-US"/>
        </w:rPr>
      </w:pPr>
    </w:p>
    <w:p w14:paraId="3811C972" w14:textId="77777777" w:rsidR="000074FB" w:rsidRPr="00C46799" w:rsidRDefault="000074FB" w:rsidP="005C70D7">
      <w:pPr>
        <w:pStyle w:val="Akapitzlist"/>
        <w:numPr>
          <w:ilvl w:val="0"/>
          <w:numId w:val="30"/>
        </w:numPr>
        <w:spacing w:line="260" w:lineRule="atLeast"/>
        <w:jc w:val="both"/>
        <w:rPr>
          <w:rFonts w:ascii="Georgia" w:hAnsi="Georgia" w:cs="Arial"/>
          <w:b/>
          <w:sz w:val="20"/>
          <w:szCs w:val="20"/>
          <w:u w:val="single"/>
          <w:lang w:eastAsia="en-US"/>
        </w:rPr>
      </w:pPr>
      <w:r w:rsidRPr="00C46799">
        <w:rPr>
          <w:rFonts w:ascii="Georgia" w:hAnsi="Georgia" w:cs="Arial"/>
          <w:b/>
          <w:sz w:val="20"/>
          <w:szCs w:val="20"/>
          <w:u w:val="single"/>
          <w:lang w:eastAsia="en-US"/>
        </w:rPr>
        <w:t>System ubezpieczenia:</w:t>
      </w:r>
    </w:p>
    <w:p w14:paraId="1D69FCF2" w14:textId="77777777" w:rsidR="000074FB" w:rsidRPr="00C46799" w:rsidRDefault="000074FB" w:rsidP="00EF6D7C">
      <w:pPr>
        <w:spacing w:line="260" w:lineRule="atLeast"/>
        <w:jc w:val="both"/>
        <w:rPr>
          <w:rFonts w:ascii="Georgia" w:hAnsi="Georgia" w:cs="Arial"/>
          <w:sz w:val="20"/>
          <w:szCs w:val="20"/>
          <w:lang w:eastAsia="en-US"/>
        </w:rPr>
      </w:pPr>
      <w:r w:rsidRPr="00C46799">
        <w:rPr>
          <w:rFonts w:ascii="Georgia" w:hAnsi="Georgia" w:cs="Arial"/>
          <w:sz w:val="20"/>
          <w:szCs w:val="20"/>
          <w:lang w:eastAsia="en-US"/>
        </w:rPr>
        <w:t>Dział I – ubezpieczenie na sumy stałe</w:t>
      </w:r>
    </w:p>
    <w:p w14:paraId="0619A44A" w14:textId="77777777" w:rsidR="000074FB" w:rsidRPr="00C46799" w:rsidRDefault="000074FB" w:rsidP="005455F7">
      <w:pPr>
        <w:spacing w:line="260" w:lineRule="atLeast"/>
        <w:jc w:val="both"/>
        <w:rPr>
          <w:rFonts w:ascii="Georgia" w:hAnsi="Georgia" w:cs="Arial"/>
          <w:sz w:val="20"/>
          <w:szCs w:val="20"/>
          <w:lang w:eastAsia="en-US"/>
        </w:rPr>
      </w:pPr>
      <w:r w:rsidRPr="00C46799">
        <w:rPr>
          <w:rFonts w:ascii="Georgia" w:hAnsi="Georgia" w:cs="Arial"/>
          <w:sz w:val="20"/>
          <w:szCs w:val="20"/>
          <w:lang w:eastAsia="en-US"/>
        </w:rPr>
        <w:t>Dział II – ubezpieczenie na pierwsze ryzyko</w:t>
      </w:r>
    </w:p>
    <w:p w14:paraId="20C04C3A" w14:textId="77777777" w:rsidR="000074FB" w:rsidRPr="00C46799" w:rsidRDefault="000074FB" w:rsidP="00CE6B4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Dział III – ubezpieczenie na pierwsze ryzyko</w:t>
      </w:r>
    </w:p>
    <w:p w14:paraId="0C392065" w14:textId="77777777" w:rsidR="000074FB" w:rsidRPr="00C46799" w:rsidRDefault="000074FB" w:rsidP="00CE6B4F">
      <w:pPr>
        <w:spacing w:line="260" w:lineRule="atLeast"/>
        <w:jc w:val="both"/>
        <w:rPr>
          <w:rFonts w:ascii="Georgia" w:hAnsi="Georgia" w:cs="Arial"/>
          <w:sz w:val="20"/>
          <w:szCs w:val="20"/>
          <w:lang w:eastAsia="en-US"/>
        </w:rPr>
      </w:pPr>
    </w:p>
    <w:p w14:paraId="277559DA" w14:textId="77777777" w:rsidR="000074FB" w:rsidRPr="00C46799" w:rsidRDefault="000074FB" w:rsidP="00E35B69">
      <w:pPr>
        <w:spacing w:line="260" w:lineRule="atLeast"/>
        <w:jc w:val="both"/>
        <w:rPr>
          <w:rFonts w:ascii="Georgia" w:hAnsi="Georgia" w:cs="Arial"/>
          <w:sz w:val="20"/>
          <w:szCs w:val="20"/>
          <w:u w:val="single"/>
          <w:lang w:eastAsia="en-US"/>
        </w:rPr>
      </w:pPr>
    </w:p>
    <w:p w14:paraId="5C04D790" w14:textId="7140344B" w:rsidR="009B2EB0" w:rsidRPr="00C46799" w:rsidRDefault="000074FB" w:rsidP="00874C44">
      <w:pPr>
        <w:pStyle w:val="Akapitzlist"/>
        <w:numPr>
          <w:ilvl w:val="0"/>
          <w:numId w:val="30"/>
        </w:numPr>
        <w:spacing w:line="260" w:lineRule="atLeast"/>
        <w:jc w:val="both"/>
        <w:rPr>
          <w:rFonts w:ascii="Georgia" w:hAnsi="Georgia" w:cs="Arial"/>
          <w:b/>
          <w:sz w:val="20"/>
          <w:szCs w:val="20"/>
          <w:u w:val="single"/>
          <w:lang w:eastAsia="en-US"/>
        </w:rPr>
      </w:pPr>
      <w:r w:rsidRPr="00C46799">
        <w:rPr>
          <w:rFonts w:ascii="Georgia" w:hAnsi="Georgia" w:cs="Arial"/>
          <w:b/>
          <w:sz w:val="20"/>
          <w:szCs w:val="20"/>
          <w:u w:val="single"/>
          <w:lang w:eastAsia="en-US"/>
        </w:rPr>
        <w:t>Franszyza</w:t>
      </w:r>
      <w:r w:rsidR="009B2EB0" w:rsidRPr="00C46799">
        <w:rPr>
          <w:rFonts w:ascii="Georgia" w:hAnsi="Georgia" w:cs="Arial"/>
          <w:b/>
          <w:sz w:val="20"/>
          <w:szCs w:val="20"/>
          <w:u w:val="single"/>
          <w:lang w:eastAsia="en-US"/>
        </w:rPr>
        <w:t>:</w:t>
      </w:r>
    </w:p>
    <w:p w14:paraId="16A95194" w14:textId="6F7C97B8" w:rsidR="00D25372" w:rsidRPr="00C46799" w:rsidRDefault="00D25372" w:rsidP="00D25372">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Franszyza redukcyjna: </w:t>
      </w:r>
      <w:r w:rsidR="0090736E" w:rsidRPr="00C46799">
        <w:rPr>
          <w:rFonts w:ascii="Georgia" w:hAnsi="Georgia" w:cs="Arial"/>
          <w:sz w:val="20"/>
          <w:szCs w:val="20"/>
          <w:lang w:eastAsia="en-US"/>
        </w:rPr>
        <w:t xml:space="preserve"> 100 </w:t>
      </w:r>
      <w:r w:rsidRPr="00C46799">
        <w:rPr>
          <w:rFonts w:ascii="Georgia" w:hAnsi="Georgia" w:cs="Arial"/>
          <w:sz w:val="20"/>
          <w:szCs w:val="20"/>
          <w:lang w:eastAsia="en-US"/>
        </w:rPr>
        <w:t>PLN w każdej szkodzie</w:t>
      </w:r>
    </w:p>
    <w:p w14:paraId="78AB61B8" w14:textId="7D2BCCDB" w:rsidR="00D25372" w:rsidRPr="00C46799" w:rsidRDefault="00413327" w:rsidP="00D25372">
      <w:pPr>
        <w:spacing w:line="260" w:lineRule="atLeast"/>
        <w:jc w:val="both"/>
        <w:rPr>
          <w:rFonts w:ascii="Georgia" w:hAnsi="Georgia" w:cs="Arial"/>
          <w:sz w:val="20"/>
          <w:szCs w:val="20"/>
          <w:lang w:eastAsia="en-US"/>
        </w:rPr>
      </w:pPr>
      <w:r w:rsidRPr="00C46799">
        <w:rPr>
          <w:rFonts w:ascii="Georgia" w:hAnsi="Georgia" w:cs="Arial"/>
          <w:sz w:val="20"/>
          <w:szCs w:val="20"/>
          <w:lang w:eastAsia="en-US"/>
        </w:rPr>
        <w:t>5</w:t>
      </w:r>
      <w:r w:rsidR="00151D09" w:rsidRPr="00C46799">
        <w:rPr>
          <w:rFonts w:ascii="Georgia" w:hAnsi="Georgia" w:cs="Arial"/>
          <w:sz w:val="20"/>
          <w:szCs w:val="20"/>
          <w:lang w:eastAsia="en-US"/>
        </w:rPr>
        <w:t xml:space="preserve">00 </w:t>
      </w:r>
      <w:r w:rsidR="00D25372" w:rsidRPr="00C46799">
        <w:rPr>
          <w:rFonts w:ascii="Georgia" w:hAnsi="Georgia" w:cs="Arial"/>
          <w:sz w:val="20"/>
          <w:szCs w:val="20"/>
          <w:lang w:eastAsia="en-US"/>
        </w:rPr>
        <w:t xml:space="preserve">PLN dla sprzętu przenośnego poza miejsce ubezpieczenia z rozszerzeniem o cały świat </w:t>
      </w:r>
    </w:p>
    <w:p w14:paraId="70C025E1" w14:textId="40062D0C" w:rsidR="00874C44" w:rsidRPr="00C46799" w:rsidRDefault="00151D09" w:rsidP="009B2EB0">
      <w:pPr>
        <w:spacing w:line="260" w:lineRule="atLeast"/>
        <w:jc w:val="both"/>
        <w:rPr>
          <w:rFonts w:ascii="Georgia" w:hAnsi="Georgia" w:cs="Arial"/>
          <w:sz w:val="20"/>
          <w:szCs w:val="20"/>
          <w:lang w:eastAsia="en-US"/>
        </w:rPr>
      </w:pPr>
      <w:r w:rsidRPr="00C46799">
        <w:rPr>
          <w:rFonts w:ascii="Georgia" w:hAnsi="Georgia" w:cs="Arial"/>
          <w:sz w:val="20"/>
          <w:szCs w:val="20"/>
          <w:lang w:eastAsia="en-US"/>
        </w:rPr>
        <w:t>5</w:t>
      </w:r>
      <w:r w:rsidR="00D25372" w:rsidRPr="00C46799">
        <w:rPr>
          <w:rFonts w:ascii="Georgia" w:hAnsi="Georgia" w:cs="Arial"/>
          <w:sz w:val="20"/>
          <w:szCs w:val="20"/>
          <w:lang w:eastAsia="en-US"/>
        </w:rPr>
        <w:t>00 PLN dla kosztów odtworzenia danych</w:t>
      </w:r>
      <w:r w:rsidR="0080514A" w:rsidRPr="00C46799">
        <w:rPr>
          <w:rFonts w:ascii="Georgia" w:hAnsi="Georgia" w:cs="Arial"/>
          <w:sz w:val="20"/>
          <w:szCs w:val="20"/>
          <w:lang w:eastAsia="en-US"/>
        </w:rPr>
        <w:t>2 dni robocze koszty proporcjonalne</w:t>
      </w:r>
    </w:p>
    <w:p w14:paraId="28D9E6F4" w14:textId="21A5BAA9" w:rsidR="0090736E" w:rsidRPr="00C46799" w:rsidRDefault="0090736E" w:rsidP="009B2EB0">
      <w:pPr>
        <w:spacing w:line="260" w:lineRule="atLeast"/>
        <w:jc w:val="both"/>
        <w:rPr>
          <w:rFonts w:ascii="Georgia" w:hAnsi="Georgia" w:cs="Arial"/>
          <w:sz w:val="20"/>
          <w:szCs w:val="20"/>
          <w:lang w:eastAsia="en-US"/>
        </w:rPr>
      </w:pPr>
      <w:r w:rsidRPr="00C46799">
        <w:rPr>
          <w:rFonts w:ascii="Georgia" w:hAnsi="Georgia" w:cs="Arial"/>
          <w:sz w:val="20"/>
          <w:szCs w:val="20"/>
          <w:lang w:eastAsia="en-US"/>
        </w:rPr>
        <w:t>500 PLN koszty nieproporcjonalne</w:t>
      </w:r>
    </w:p>
    <w:p w14:paraId="072843B9" w14:textId="4D53D042" w:rsidR="00D25372" w:rsidRPr="00C46799" w:rsidRDefault="00D25372" w:rsidP="009B2EB0">
      <w:pPr>
        <w:spacing w:line="260" w:lineRule="atLeast"/>
        <w:jc w:val="both"/>
        <w:rPr>
          <w:rFonts w:ascii="Georgia" w:hAnsi="Georgia" w:cs="Arial"/>
          <w:sz w:val="20"/>
          <w:szCs w:val="20"/>
          <w:lang w:eastAsia="en-US"/>
        </w:rPr>
      </w:pPr>
      <w:r w:rsidRPr="00C46799">
        <w:rPr>
          <w:rFonts w:ascii="Georgia" w:hAnsi="Georgia" w:cs="Arial"/>
          <w:sz w:val="20"/>
          <w:szCs w:val="20"/>
          <w:lang w:eastAsia="en-US"/>
        </w:rPr>
        <w:t>Franszyza integralna zniesiona.</w:t>
      </w:r>
    </w:p>
    <w:p w14:paraId="753BCD25" w14:textId="7A886105" w:rsidR="00D25372" w:rsidRPr="00C46799" w:rsidRDefault="00D25372" w:rsidP="009B2EB0">
      <w:pPr>
        <w:spacing w:line="260" w:lineRule="atLeast"/>
        <w:jc w:val="both"/>
        <w:rPr>
          <w:rFonts w:ascii="Georgia" w:hAnsi="Georgia" w:cs="Arial"/>
          <w:sz w:val="20"/>
          <w:szCs w:val="20"/>
          <w:lang w:eastAsia="en-US"/>
        </w:rPr>
      </w:pPr>
      <w:r w:rsidRPr="00C46799">
        <w:rPr>
          <w:rFonts w:ascii="Georgia" w:hAnsi="Georgia" w:cs="Arial"/>
          <w:sz w:val="20"/>
          <w:szCs w:val="20"/>
          <w:lang w:eastAsia="en-US"/>
        </w:rPr>
        <w:t>Ustala się, że oprócz powyższych franszyz nie obowiązują inne franszyzy, udziały</w:t>
      </w:r>
      <w:r w:rsidR="00874C44" w:rsidRPr="00C46799">
        <w:rPr>
          <w:rFonts w:ascii="Georgia" w:hAnsi="Georgia" w:cs="Arial"/>
          <w:sz w:val="20"/>
          <w:szCs w:val="20"/>
          <w:lang w:eastAsia="en-US"/>
        </w:rPr>
        <w:t xml:space="preserve"> wł</w:t>
      </w:r>
      <w:r w:rsidR="00413327" w:rsidRPr="00C46799">
        <w:rPr>
          <w:rFonts w:ascii="Georgia" w:hAnsi="Georgia" w:cs="Arial"/>
          <w:sz w:val="20"/>
          <w:szCs w:val="20"/>
          <w:lang w:eastAsia="en-US"/>
        </w:rPr>
        <w:t>asne, w tym wskazane w OWU.</w:t>
      </w:r>
    </w:p>
    <w:p w14:paraId="6CAED723" w14:textId="04394AE4" w:rsidR="00874C44" w:rsidRPr="00C46799" w:rsidRDefault="00874C44" w:rsidP="009B2EB0">
      <w:pPr>
        <w:spacing w:line="260" w:lineRule="atLeast"/>
        <w:jc w:val="both"/>
        <w:rPr>
          <w:rFonts w:ascii="Georgia" w:hAnsi="Georgia" w:cs="Arial"/>
          <w:sz w:val="20"/>
          <w:szCs w:val="20"/>
          <w:lang w:eastAsia="en-US"/>
        </w:rPr>
      </w:pPr>
    </w:p>
    <w:p w14:paraId="0C020055" w14:textId="77777777" w:rsidR="00874C44" w:rsidRPr="00C46799" w:rsidRDefault="00874C44" w:rsidP="009B2EB0">
      <w:pPr>
        <w:spacing w:line="260" w:lineRule="atLeast"/>
        <w:jc w:val="both"/>
        <w:rPr>
          <w:rFonts w:ascii="Georgia" w:hAnsi="Georgia" w:cs="Arial"/>
          <w:sz w:val="20"/>
          <w:szCs w:val="20"/>
          <w:lang w:eastAsia="en-US"/>
        </w:rPr>
      </w:pPr>
    </w:p>
    <w:p w14:paraId="36CA11B5" w14:textId="74CF2101" w:rsidR="00313D40" w:rsidRPr="00C46799" w:rsidRDefault="00313D40" w:rsidP="00772BE9">
      <w:pPr>
        <w:pStyle w:val="Akapitzlist"/>
        <w:numPr>
          <w:ilvl w:val="0"/>
          <w:numId w:val="30"/>
        </w:numPr>
        <w:tabs>
          <w:tab w:val="left" w:pos="284"/>
        </w:tabs>
        <w:jc w:val="both"/>
        <w:rPr>
          <w:rFonts w:ascii="Georgia" w:hAnsi="Georgia" w:cs="Tahoma"/>
          <w:b/>
          <w:color w:val="000000" w:themeColor="text1"/>
          <w:sz w:val="20"/>
          <w:szCs w:val="20"/>
          <w:u w:val="single"/>
        </w:rPr>
      </w:pPr>
      <w:r w:rsidRPr="00C46799">
        <w:rPr>
          <w:rFonts w:ascii="Georgia" w:hAnsi="Georgia" w:cs="Tahoma"/>
          <w:b/>
          <w:color w:val="000000" w:themeColor="text1"/>
          <w:sz w:val="20"/>
          <w:szCs w:val="20"/>
          <w:u w:val="single"/>
        </w:rPr>
        <w:t>Postanowienia i klauzule wymagane - obligatoryjne</w:t>
      </w:r>
    </w:p>
    <w:p w14:paraId="01161A4F" w14:textId="77777777" w:rsidR="000074FB" w:rsidRPr="00C46799" w:rsidRDefault="00313D40" w:rsidP="00BC11A1">
      <w:pPr>
        <w:spacing w:line="260" w:lineRule="atLeast"/>
        <w:jc w:val="both"/>
        <w:rPr>
          <w:rFonts w:ascii="Georgia" w:hAnsi="Georgia" w:cs="Arial"/>
          <w:b/>
          <w:sz w:val="20"/>
          <w:szCs w:val="20"/>
          <w:u w:val="single"/>
          <w:lang w:eastAsia="en-US"/>
        </w:rPr>
      </w:pPr>
      <w:r w:rsidRPr="00C46799" w:rsidDel="00313D40">
        <w:rPr>
          <w:rFonts w:ascii="Georgia" w:hAnsi="Georgia" w:cs="Arial"/>
          <w:b/>
          <w:sz w:val="20"/>
          <w:szCs w:val="20"/>
          <w:u w:val="single"/>
          <w:lang w:eastAsia="en-US"/>
        </w:rPr>
        <w:t xml:space="preserve"> </w:t>
      </w:r>
      <w:r w:rsidR="000074FB" w:rsidRPr="00C46799">
        <w:rPr>
          <w:rFonts w:ascii="Georgia" w:hAnsi="Georgia" w:cs="Arial"/>
          <w:b/>
          <w:sz w:val="20"/>
          <w:szCs w:val="20"/>
          <w:u w:val="single"/>
          <w:lang w:eastAsia="en-US"/>
        </w:rPr>
        <w:t>(na jedno i wszystkie zdarzenia w okresie ubezpieczenia)</w:t>
      </w:r>
    </w:p>
    <w:p w14:paraId="47FBFC1A" w14:textId="77777777" w:rsidR="00284C26" w:rsidRPr="00C46799" w:rsidRDefault="00284C26" w:rsidP="00284C26">
      <w:pPr>
        <w:spacing w:line="260" w:lineRule="atLeast"/>
        <w:jc w:val="both"/>
        <w:rPr>
          <w:rFonts w:ascii="Georgia" w:hAnsi="Georgia" w:cs="Arial"/>
          <w:sz w:val="20"/>
          <w:szCs w:val="20"/>
          <w:lang w:eastAsia="en-US"/>
        </w:rPr>
      </w:pPr>
    </w:p>
    <w:p w14:paraId="29033C27" w14:textId="77777777" w:rsidR="00F57CF5" w:rsidRPr="00C46799" w:rsidRDefault="00F57CF5" w:rsidP="00F57CF5">
      <w:pPr>
        <w:spacing w:line="260" w:lineRule="atLeast"/>
        <w:outlineLvl w:val="5"/>
        <w:rPr>
          <w:rFonts w:ascii="Georgia" w:hAnsi="Georgia" w:cs="Arial"/>
          <w:b/>
          <w:noProof/>
          <w:sz w:val="20"/>
          <w:szCs w:val="20"/>
          <w:lang w:eastAsia="en-US"/>
        </w:rPr>
      </w:pPr>
      <w:r w:rsidRPr="00C46799">
        <w:rPr>
          <w:rFonts w:ascii="Georgia" w:hAnsi="Georgia" w:cs="Arial"/>
          <w:b/>
          <w:noProof/>
          <w:sz w:val="20"/>
          <w:szCs w:val="20"/>
          <w:lang w:eastAsia="en-US"/>
        </w:rPr>
        <w:t>Klauzula deklaracji sum ubezpieczenia</w:t>
      </w:r>
    </w:p>
    <w:p w14:paraId="7C2766C7" w14:textId="77777777" w:rsidR="00F57CF5" w:rsidRPr="00C46799" w:rsidRDefault="00F57CF5" w:rsidP="00F57CF5">
      <w:pPr>
        <w:tabs>
          <w:tab w:val="num" w:pos="426"/>
        </w:tabs>
        <w:jc w:val="both"/>
        <w:rPr>
          <w:rFonts w:ascii="Georgia" w:hAnsi="Georgia" w:cs="Arial"/>
          <w:noProof/>
          <w:sz w:val="20"/>
          <w:szCs w:val="20"/>
          <w:lang w:eastAsia="en-US"/>
        </w:rPr>
      </w:pPr>
      <w:r w:rsidRPr="00C46799">
        <w:rPr>
          <w:rFonts w:ascii="Georgia" w:hAnsi="Georgia" w:cs="Arial"/>
          <w:noProof/>
          <w:sz w:val="20"/>
          <w:szCs w:val="20"/>
          <w:lang w:eastAsia="en-US"/>
        </w:rPr>
        <w:t>Jeśli suma ubezpieczenia została zgłoszona według wartości odtworzeniowej lub księgowej brutto, to niezależnie od stopnia umorzenia lub zużycia technicznego Ubezpieczyciel wypłaci odszkodowanie do wysokości sumy ubezpieczenia bez potrącenia stopnia umorzenia lub zużycia technicznego.</w:t>
      </w:r>
    </w:p>
    <w:p w14:paraId="0E9ECC7E" w14:textId="77777777" w:rsidR="00F57CF5" w:rsidRPr="00C46799" w:rsidRDefault="00F57CF5" w:rsidP="00F57CF5">
      <w:pPr>
        <w:tabs>
          <w:tab w:val="num" w:pos="426"/>
        </w:tabs>
        <w:jc w:val="both"/>
        <w:rPr>
          <w:rFonts w:ascii="Georgia" w:hAnsi="Georgia" w:cs="Arial"/>
          <w:noProof/>
          <w:sz w:val="20"/>
          <w:szCs w:val="20"/>
          <w:lang w:eastAsia="en-US"/>
        </w:rPr>
      </w:pPr>
    </w:p>
    <w:p w14:paraId="7D17BC56" w14:textId="77777777" w:rsidR="00284C26" w:rsidRPr="00C46799" w:rsidRDefault="00284C26" w:rsidP="00284C26">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wartości księgowej brutto </w:t>
      </w:r>
    </w:p>
    <w:p w14:paraId="12A122C9" w14:textId="77777777" w:rsidR="00284C26" w:rsidRPr="00C46799" w:rsidRDefault="00284C26" w:rsidP="00284C26">
      <w:pPr>
        <w:spacing w:line="260" w:lineRule="atLeast"/>
        <w:jc w:val="both"/>
        <w:rPr>
          <w:rFonts w:ascii="Georgia" w:hAnsi="Georgia" w:cs="Arial"/>
          <w:sz w:val="20"/>
          <w:szCs w:val="20"/>
          <w:lang w:eastAsia="en-US"/>
        </w:rPr>
      </w:pPr>
      <w:r w:rsidRPr="00C46799">
        <w:rPr>
          <w:rFonts w:ascii="Georgia" w:hAnsi="Georgia" w:cs="Arial"/>
          <w:sz w:val="20"/>
          <w:szCs w:val="20"/>
          <w:lang w:eastAsia="en-US"/>
        </w:rPr>
        <w:t>W przypadku zadeklarowania przez Ubezpieczonego do ubezpieczenia mienia w wartościach księgowych brutto (wartość księgowa początkowa) Ubezpieczyciel akceptuje zadeklarowane wartości bez względu na wiek, stopień umorzenia (amortyzacji) i technicznego lub faktycznego zużycia ubezpieczanego mienia a odszkodowanie za uszkodzone mienie będzie wypłacane do wartości księgowej brutto uszkodzonego mienia. W przypadku zastosowania wartości księgowych brutto zasada proporcjonalnej wypłaty odszkodowania stosowana będzie tylko w przypadku niezgodności wartości księgowej brutto zadeklarowanej przez Ubezpieczonego z wartościami księgowymi brutto wynikającymi z rejestru środków trwałych prowadzonego przez Ubezpieczonego.</w:t>
      </w:r>
    </w:p>
    <w:p w14:paraId="4AC03017" w14:textId="77777777" w:rsidR="00284C26" w:rsidRPr="00C46799" w:rsidRDefault="00284C26" w:rsidP="00284C26">
      <w:pPr>
        <w:spacing w:line="260" w:lineRule="atLeast"/>
        <w:jc w:val="both"/>
        <w:rPr>
          <w:rFonts w:ascii="Georgia" w:hAnsi="Georgia" w:cs="Arial"/>
          <w:sz w:val="20"/>
          <w:szCs w:val="20"/>
          <w:lang w:eastAsia="en-US"/>
        </w:rPr>
      </w:pPr>
      <w:r w:rsidRPr="00C46799">
        <w:rPr>
          <w:rFonts w:ascii="Georgia" w:hAnsi="Georgia" w:cs="Arial"/>
          <w:sz w:val="20"/>
          <w:szCs w:val="20"/>
          <w:lang w:eastAsia="en-US"/>
        </w:rPr>
        <w:t>W przypadku nieodtwarzania mienia przez Ubezpieczonego odszkodowanie będzie przysługiwało do wartości rzeczywistej mienia dotkniętego szkodą.</w:t>
      </w:r>
    </w:p>
    <w:p w14:paraId="4A01CF9A" w14:textId="77777777" w:rsidR="00284C26" w:rsidRPr="00C46799" w:rsidRDefault="00284C26" w:rsidP="00284C26">
      <w:pPr>
        <w:spacing w:line="260" w:lineRule="atLeast"/>
        <w:jc w:val="both"/>
        <w:rPr>
          <w:rFonts w:ascii="Georgia" w:hAnsi="Georgia" w:cs="Arial"/>
          <w:sz w:val="20"/>
          <w:szCs w:val="20"/>
          <w:lang w:eastAsia="en-US"/>
        </w:rPr>
      </w:pPr>
    </w:p>
    <w:p w14:paraId="42861A57" w14:textId="77777777" w:rsidR="00284C26" w:rsidRPr="00C46799" w:rsidRDefault="00284C26" w:rsidP="00284C26">
      <w:pPr>
        <w:spacing w:line="260" w:lineRule="atLeast"/>
        <w:jc w:val="both"/>
        <w:rPr>
          <w:rFonts w:ascii="Georgia" w:hAnsi="Georgia" w:cs="Calibri"/>
          <w:b/>
          <w:bCs/>
          <w:color w:val="000000" w:themeColor="text1"/>
          <w:sz w:val="20"/>
          <w:szCs w:val="20"/>
        </w:rPr>
      </w:pPr>
      <w:r w:rsidRPr="00C46799">
        <w:rPr>
          <w:rFonts w:ascii="Georgia" w:hAnsi="Georgia" w:cs="Calibri"/>
          <w:b/>
          <w:bCs/>
          <w:color w:val="000000" w:themeColor="text1"/>
          <w:sz w:val="20"/>
          <w:szCs w:val="20"/>
        </w:rPr>
        <w:t>Wartość odtworzeniowa</w:t>
      </w:r>
    </w:p>
    <w:p w14:paraId="2DAD5BD1" w14:textId="0E102A8B" w:rsidR="00284C26" w:rsidRPr="00C46799" w:rsidRDefault="00284C26" w:rsidP="00284C26">
      <w:pPr>
        <w:spacing w:line="260" w:lineRule="atLeast"/>
        <w:jc w:val="both"/>
        <w:rPr>
          <w:rFonts w:ascii="Georgia" w:hAnsi="Georgia" w:cs="Calibri"/>
          <w:color w:val="000000" w:themeColor="text1"/>
          <w:sz w:val="20"/>
          <w:szCs w:val="20"/>
        </w:rPr>
      </w:pPr>
      <w:r w:rsidRPr="00C46799">
        <w:rPr>
          <w:rFonts w:ascii="Georgia" w:hAnsi="Georgia" w:cs="Calibri"/>
          <w:b/>
          <w:bCs/>
          <w:color w:val="000000" w:themeColor="text1"/>
          <w:sz w:val="20"/>
          <w:szCs w:val="20"/>
        </w:rPr>
        <w:t xml:space="preserve"> </w:t>
      </w:r>
      <w:r w:rsidRPr="00C46799">
        <w:rPr>
          <w:rFonts w:ascii="Georgia" w:hAnsi="Georgia" w:cs="Calibri"/>
          <w:color w:val="000000" w:themeColor="text1"/>
          <w:sz w:val="20"/>
          <w:szCs w:val="20"/>
        </w:rPr>
        <w:t xml:space="preserve">- wartość, pozwalająca, w przypadku  szkody całkowitej, na odbudowę, odtworzenie  lub zastąpienie danego środka trwałego i doprowadzenia go do stanu "jak nowy". Wartość ta jest ustalona na podstawie indywidualnej wyceny dokonanej przez Ubezpieczającego  lub niezależnego eksperta bezpośrednio przed zawarciem umowy ubezpieczenia. Wysokość odszkodowania zostanie określona  na podstawie całkowitych kosztów odbudowy, naprawy lub zastąpienia środków trwałych </w:t>
      </w:r>
      <w:r w:rsidR="00F41D2C" w:rsidRPr="00C46799">
        <w:rPr>
          <w:rFonts w:ascii="Georgia" w:hAnsi="Georgia" w:cs="Calibri"/>
          <w:color w:val="000000" w:themeColor="text1"/>
          <w:sz w:val="20"/>
          <w:szCs w:val="20"/>
        </w:rPr>
        <w:br/>
      </w:r>
      <w:r w:rsidRPr="00C46799">
        <w:rPr>
          <w:rFonts w:ascii="Georgia" w:hAnsi="Georgia" w:cs="Calibri"/>
          <w:color w:val="000000" w:themeColor="text1"/>
          <w:sz w:val="20"/>
          <w:szCs w:val="20"/>
        </w:rPr>
        <w:t xml:space="preserve">z zachowaniem: dotychczasowych wymiarów, konstrukcji, rodzaju stosowanych materiałów </w:t>
      </w:r>
      <w:r w:rsidR="00F41D2C" w:rsidRPr="00C46799">
        <w:rPr>
          <w:rFonts w:ascii="Georgia" w:hAnsi="Georgia" w:cs="Calibri"/>
          <w:color w:val="000000" w:themeColor="text1"/>
          <w:sz w:val="20"/>
          <w:szCs w:val="20"/>
        </w:rPr>
        <w:br/>
      </w:r>
      <w:r w:rsidRPr="00C46799">
        <w:rPr>
          <w:rFonts w:ascii="Georgia" w:hAnsi="Georgia" w:cs="Calibri"/>
          <w:color w:val="000000" w:themeColor="text1"/>
          <w:sz w:val="20"/>
          <w:szCs w:val="20"/>
        </w:rPr>
        <w:t>w odniesieniu do budynków i budowli,  tego sam</w:t>
      </w:r>
      <w:r w:rsidR="00DC3139" w:rsidRPr="00C46799">
        <w:rPr>
          <w:rFonts w:ascii="Georgia" w:hAnsi="Georgia" w:cs="Calibri"/>
          <w:color w:val="000000" w:themeColor="text1"/>
          <w:sz w:val="20"/>
          <w:szCs w:val="20"/>
        </w:rPr>
        <w:t>ego rodzaju, typu</w:t>
      </w:r>
      <w:r w:rsidRPr="00C46799">
        <w:rPr>
          <w:rFonts w:ascii="Georgia" w:hAnsi="Georgia" w:cs="Calibri"/>
          <w:color w:val="000000" w:themeColor="text1"/>
          <w:sz w:val="20"/>
          <w:szCs w:val="20"/>
        </w:rPr>
        <w:t>.</w:t>
      </w:r>
    </w:p>
    <w:p w14:paraId="6EA81D17" w14:textId="77777777" w:rsidR="00284C26" w:rsidRPr="00C46799" w:rsidRDefault="00284C26" w:rsidP="00284C26">
      <w:pPr>
        <w:spacing w:line="260" w:lineRule="atLeast"/>
        <w:jc w:val="both"/>
        <w:rPr>
          <w:rFonts w:ascii="Georgia" w:hAnsi="Georgia" w:cs="Arial"/>
          <w:sz w:val="20"/>
          <w:szCs w:val="20"/>
          <w:lang w:eastAsia="en-US"/>
        </w:rPr>
      </w:pPr>
    </w:p>
    <w:p w14:paraId="3BFB1FED" w14:textId="77777777" w:rsidR="0078106B" w:rsidRPr="00C46799" w:rsidRDefault="0078106B" w:rsidP="006F0198">
      <w:pPr>
        <w:spacing w:line="260" w:lineRule="atLeast"/>
        <w:jc w:val="both"/>
        <w:rPr>
          <w:rFonts w:ascii="Georgia" w:hAnsi="Georgia" w:cs="Arial"/>
          <w:b/>
          <w:color w:val="000000" w:themeColor="text1"/>
          <w:sz w:val="20"/>
          <w:szCs w:val="20"/>
          <w:lang w:eastAsia="en-US"/>
        </w:rPr>
      </w:pPr>
    </w:p>
    <w:p w14:paraId="6FAB7947" w14:textId="77777777" w:rsidR="0078106B" w:rsidRPr="00C46799" w:rsidRDefault="0078106B" w:rsidP="006F0198">
      <w:pPr>
        <w:spacing w:line="260" w:lineRule="atLeast"/>
        <w:jc w:val="both"/>
        <w:rPr>
          <w:rFonts w:ascii="Georgia" w:hAnsi="Georgia" w:cs="Arial"/>
          <w:b/>
          <w:color w:val="000000" w:themeColor="text1"/>
          <w:sz w:val="20"/>
          <w:szCs w:val="20"/>
          <w:lang w:eastAsia="en-US"/>
        </w:rPr>
      </w:pPr>
    </w:p>
    <w:p w14:paraId="4270F617" w14:textId="68E68C91" w:rsidR="00313D40" w:rsidRPr="00C46799" w:rsidRDefault="00313D40" w:rsidP="006F0198">
      <w:pPr>
        <w:spacing w:line="260" w:lineRule="atLeast"/>
        <w:jc w:val="both"/>
        <w:rPr>
          <w:rFonts w:ascii="Georgia" w:hAnsi="Georgia" w:cs="Arial"/>
          <w:b/>
          <w:color w:val="000000" w:themeColor="text1"/>
          <w:sz w:val="20"/>
          <w:szCs w:val="20"/>
          <w:lang w:eastAsia="en-US"/>
        </w:rPr>
      </w:pPr>
      <w:r w:rsidRPr="00C46799">
        <w:rPr>
          <w:rFonts w:ascii="Georgia" w:hAnsi="Georgia" w:cs="Arial"/>
          <w:b/>
          <w:color w:val="000000" w:themeColor="text1"/>
          <w:sz w:val="20"/>
          <w:szCs w:val="20"/>
          <w:lang w:eastAsia="en-US"/>
        </w:rPr>
        <w:t>Klauzula kradzieży sprzętu elektronicznego przenośnego</w:t>
      </w:r>
    </w:p>
    <w:p w14:paraId="029D9837" w14:textId="45A9E973" w:rsidR="000074FB" w:rsidRPr="00C46799" w:rsidRDefault="00EE0BBE" w:rsidP="006F0198">
      <w:pPr>
        <w:spacing w:line="260" w:lineRule="atLeast"/>
        <w:jc w:val="both"/>
        <w:rPr>
          <w:rFonts w:ascii="Georgia" w:hAnsi="Georgia" w:cs="Arial"/>
          <w:color w:val="000000" w:themeColor="text1"/>
          <w:sz w:val="20"/>
          <w:szCs w:val="20"/>
          <w:lang w:eastAsia="en-US"/>
        </w:rPr>
      </w:pPr>
      <w:r w:rsidRPr="00C46799">
        <w:rPr>
          <w:rFonts w:ascii="Georgia" w:hAnsi="Georgia" w:cs="Arial"/>
          <w:color w:val="000000" w:themeColor="text1"/>
          <w:sz w:val="20"/>
          <w:szCs w:val="20"/>
          <w:lang w:eastAsia="en-US"/>
        </w:rPr>
        <w:lastRenderedPageBreak/>
        <w:t>Ubezpieczyciel</w:t>
      </w:r>
      <w:r w:rsidR="000074FB" w:rsidRPr="00C46799">
        <w:rPr>
          <w:rFonts w:ascii="Georgia" w:hAnsi="Georgia" w:cs="Arial"/>
          <w:color w:val="000000" w:themeColor="text1"/>
          <w:sz w:val="20"/>
          <w:szCs w:val="20"/>
          <w:lang w:eastAsia="en-US"/>
        </w:rPr>
        <w:t xml:space="preserve"> wypłaci Ubezpieczającemu odszkodowanie z tytułu szkody</w:t>
      </w:r>
      <w:r w:rsidR="00FF5370" w:rsidRPr="00C46799">
        <w:rPr>
          <w:rFonts w:ascii="Georgia" w:hAnsi="Georgia" w:cs="Arial"/>
          <w:color w:val="000000" w:themeColor="text1"/>
          <w:sz w:val="20"/>
          <w:szCs w:val="20"/>
          <w:lang w:eastAsia="en-US"/>
        </w:rPr>
        <w:t xml:space="preserve"> kradzieżowej</w:t>
      </w:r>
      <w:r w:rsidR="000074FB" w:rsidRPr="00C46799">
        <w:rPr>
          <w:rFonts w:ascii="Georgia" w:hAnsi="Georgia" w:cs="Arial"/>
          <w:color w:val="000000" w:themeColor="text1"/>
          <w:sz w:val="20"/>
          <w:szCs w:val="20"/>
          <w:lang w:eastAsia="en-US"/>
        </w:rPr>
        <w:t xml:space="preserve"> </w:t>
      </w:r>
      <w:r w:rsidR="00F41D2C" w:rsidRPr="00C46799">
        <w:rPr>
          <w:rFonts w:ascii="Georgia" w:hAnsi="Georgia" w:cs="Arial"/>
          <w:color w:val="000000" w:themeColor="text1"/>
          <w:sz w:val="20"/>
          <w:szCs w:val="20"/>
          <w:lang w:eastAsia="en-US"/>
        </w:rPr>
        <w:br/>
      </w:r>
      <w:r w:rsidR="000074FB" w:rsidRPr="00C46799">
        <w:rPr>
          <w:rFonts w:ascii="Georgia" w:hAnsi="Georgia" w:cs="Arial"/>
          <w:color w:val="000000" w:themeColor="text1"/>
          <w:sz w:val="20"/>
          <w:szCs w:val="20"/>
          <w:lang w:eastAsia="en-US"/>
        </w:rPr>
        <w:t>w przenośnym sprzęcie elektronicznym w czasie jego użytkowania poza miejscem ubezpieczenia</w:t>
      </w:r>
      <w:r w:rsidR="00FF5370" w:rsidRPr="00C46799">
        <w:rPr>
          <w:rFonts w:ascii="Georgia" w:hAnsi="Georgia" w:cs="Arial"/>
          <w:color w:val="000000" w:themeColor="text1"/>
          <w:sz w:val="20"/>
          <w:szCs w:val="20"/>
          <w:lang w:eastAsia="en-US"/>
        </w:rPr>
        <w:t xml:space="preserve"> </w:t>
      </w:r>
    </w:p>
    <w:p w14:paraId="72E530DF" w14:textId="77777777" w:rsidR="000074FB" w:rsidRPr="00C46799" w:rsidRDefault="000074FB" w:rsidP="00EF6D7C">
      <w:pPr>
        <w:spacing w:line="260" w:lineRule="atLeast"/>
        <w:jc w:val="both"/>
        <w:rPr>
          <w:rFonts w:ascii="Georgia" w:hAnsi="Georgia" w:cs="Arial"/>
          <w:b/>
          <w:sz w:val="20"/>
          <w:szCs w:val="20"/>
          <w:lang w:eastAsia="en-US"/>
        </w:rPr>
      </w:pPr>
    </w:p>
    <w:p w14:paraId="5D90D260" w14:textId="77777777" w:rsidR="00DC3426" w:rsidRPr="00C46799" w:rsidRDefault="00DC3426" w:rsidP="00DC3139">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ubezpieczenia sprzętu elektronicznego od upadku</w:t>
      </w:r>
    </w:p>
    <w:p w14:paraId="17E384EB" w14:textId="77777777" w:rsidR="00DC3426" w:rsidRPr="00C46799" w:rsidRDefault="00DC3426" w:rsidP="00DC3139">
      <w:pPr>
        <w:spacing w:line="260" w:lineRule="atLeast"/>
        <w:jc w:val="both"/>
        <w:rPr>
          <w:rFonts w:ascii="Georgia" w:hAnsi="Georgia" w:cs="Arial"/>
          <w:sz w:val="20"/>
          <w:szCs w:val="20"/>
          <w:lang w:eastAsia="en-US"/>
        </w:rPr>
      </w:pPr>
      <w:r w:rsidRPr="00C46799">
        <w:rPr>
          <w:rFonts w:ascii="Georgia" w:hAnsi="Georgia" w:cs="Arial"/>
          <w:sz w:val="20"/>
          <w:szCs w:val="20"/>
          <w:lang w:eastAsia="en-US"/>
        </w:rPr>
        <w:t>Zakres ubezpieczenia dla sprzętu elektronicznego zostaje rozszerzony o ryzyko upadku, w tym poza miejscem ubezpieczenia.</w:t>
      </w:r>
    </w:p>
    <w:p w14:paraId="0E6EEF42" w14:textId="77777777" w:rsidR="000074FB" w:rsidRPr="00C46799" w:rsidRDefault="000074FB" w:rsidP="00313D40">
      <w:pPr>
        <w:jc w:val="both"/>
        <w:rPr>
          <w:rFonts w:ascii="Georgia" w:hAnsi="Georgia" w:cs="Arial"/>
          <w:sz w:val="20"/>
          <w:szCs w:val="20"/>
          <w:lang w:eastAsia="en-US"/>
        </w:rPr>
      </w:pPr>
    </w:p>
    <w:p w14:paraId="50DD802E" w14:textId="77777777" w:rsidR="000B2CFE" w:rsidRPr="00C46799" w:rsidRDefault="000B2CFE" w:rsidP="000B2CFE">
      <w:pPr>
        <w:spacing w:line="260" w:lineRule="atLeast"/>
        <w:jc w:val="both"/>
        <w:rPr>
          <w:rFonts w:ascii="Georgia" w:hAnsi="Georgia" w:cs="Tahoma"/>
          <w:b/>
          <w:sz w:val="20"/>
          <w:szCs w:val="20"/>
        </w:rPr>
      </w:pPr>
      <w:r w:rsidRPr="00C46799">
        <w:rPr>
          <w:rFonts w:ascii="Georgia" w:hAnsi="Georgia" w:cs="Tahoma"/>
          <w:b/>
          <w:sz w:val="20"/>
          <w:szCs w:val="20"/>
        </w:rPr>
        <w:t xml:space="preserve">Klauzula automatycznego pokrycia dla nowo nabywanego mienia </w:t>
      </w:r>
    </w:p>
    <w:p w14:paraId="5C8B504E" w14:textId="77777777" w:rsidR="000B2CFE" w:rsidRPr="00C46799" w:rsidRDefault="000B2CFE" w:rsidP="00772BE9">
      <w:pPr>
        <w:spacing w:line="260" w:lineRule="atLeast"/>
        <w:jc w:val="both"/>
        <w:rPr>
          <w:rFonts w:ascii="Georgia" w:hAnsi="Georgia" w:cs="Calibri"/>
          <w:bCs/>
          <w:color w:val="000000" w:themeColor="text1"/>
          <w:sz w:val="20"/>
          <w:szCs w:val="20"/>
        </w:rPr>
      </w:pPr>
      <w:r w:rsidRPr="00C46799">
        <w:rPr>
          <w:rFonts w:ascii="Georgia" w:hAnsi="Georgia" w:cs="Calibri"/>
          <w:bCs/>
          <w:color w:val="000000" w:themeColor="text1"/>
          <w:sz w:val="20"/>
          <w:szCs w:val="20"/>
        </w:rPr>
        <w:t>Bez względu na postanowienia ogólnych bądź szczególnych warunków ubezpieczenia Ubezpieczyciela, strony umowy ubezpieczenia uzgodniły, że:</w:t>
      </w:r>
    </w:p>
    <w:p w14:paraId="25A0DC69" w14:textId="18C5BE13" w:rsidR="000B2CFE" w:rsidRPr="00C46799" w:rsidRDefault="000B2CFE" w:rsidP="00772BE9">
      <w:pPr>
        <w:spacing w:line="260" w:lineRule="atLeast"/>
        <w:jc w:val="both"/>
        <w:rPr>
          <w:rFonts w:ascii="Georgia" w:hAnsi="Georgia" w:cs="Calibri"/>
          <w:bCs/>
          <w:color w:val="000000" w:themeColor="text1"/>
          <w:sz w:val="20"/>
          <w:szCs w:val="20"/>
        </w:rPr>
      </w:pPr>
      <w:r w:rsidRPr="00C46799">
        <w:rPr>
          <w:rFonts w:ascii="Georgia" w:hAnsi="Georgia" w:cs="Calibri"/>
          <w:bCs/>
          <w:color w:val="000000" w:themeColor="text1"/>
          <w:sz w:val="20"/>
          <w:szCs w:val="20"/>
        </w:rPr>
        <w:t xml:space="preserve">Ubezpieczyciel obejmuje automatyczną ochroną ubezpieczeniową, bez konieczności wcześniejszej deklaracji, wzrost wartości mienia związany z jego nabyciem lub modernizacją. Suma ubezpieczenia ulega podwyższeniu z chwilą przejścia na ubezpieczającego ryzyka związanego z posiadaniem mienia. </w:t>
      </w:r>
    </w:p>
    <w:p w14:paraId="27347D44" w14:textId="711D98E7" w:rsidR="000B2CFE" w:rsidRPr="00C46799" w:rsidRDefault="000B2CFE" w:rsidP="00772BE9">
      <w:pPr>
        <w:spacing w:line="260" w:lineRule="atLeast"/>
        <w:jc w:val="both"/>
        <w:rPr>
          <w:rFonts w:ascii="Georgia" w:hAnsi="Georgia" w:cs="Calibri"/>
          <w:bCs/>
          <w:color w:val="000000" w:themeColor="text1"/>
          <w:sz w:val="20"/>
          <w:szCs w:val="20"/>
        </w:rPr>
      </w:pPr>
      <w:r w:rsidRPr="00C46799">
        <w:rPr>
          <w:rFonts w:ascii="Georgia" w:hAnsi="Georgia" w:cs="Calibri"/>
          <w:bCs/>
          <w:color w:val="000000" w:themeColor="text1"/>
          <w:sz w:val="20"/>
          <w:szCs w:val="20"/>
        </w:rPr>
        <w:t>Składka za doubezpieczenie będzie naliczana za każdy dzień faktycznej ochrony po zakończeniu rocznego okresu ubezpieczenia</w:t>
      </w:r>
      <w:r w:rsidR="00A80982" w:rsidRPr="00C46799">
        <w:rPr>
          <w:rFonts w:ascii="Georgia" w:hAnsi="Georgia" w:cs="Calibri"/>
          <w:bCs/>
          <w:color w:val="000000" w:themeColor="text1"/>
          <w:sz w:val="20"/>
          <w:szCs w:val="20"/>
        </w:rPr>
        <w:t xml:space="preserve"> w terminie 31 dni</w:t>
      </w:r>
      <w:r w:rsidRPr="00C46799">
        <w:rPr>
          <w:rFonts w:ascii="Georgia" w:hAnsi="Georgia" w:cs="Calibri"/>
          <w:bCs/>
          <w:color w:val="000000" w:themeColor="text1"/>
          <w:sz w:val="20"/>
          <w:szCs w:val="20"/>
        </w:rPr>
        <w:t>, przy zastosowaniu stawki wynikającej z przedstawionej oferty (nie obowiązuje stosowana składka minimalna z polisy ubezpieczeniowej), z uwzględnieniem dokonanych w tym czasie likwidacji, sprzedaży i innych zmniejszeń w stanie środków</w:t>
      </w:r>
      <w:r w:rsidR="00772BE9" w:rsidRPr="00C46799">
        <w:rPr>
          <w:rFonts w:ascii="Georgia" w:hAnsi="Georgia" w:cs="Calibri"/>
          <w:bCs/>
          <w:color w:val="000000" w:themeColor="text1"/>
          <w:sz w:val="20"/>
          <w:szCs w:val="20"/>
        </w:rPr>
        <w:t xml:space="preserve"> trwałych. Limit dla sprzętu elektronicznego </w:t>
      </w:r>
      <w:r w:rsidR="00070CBF" w:rsidRPr="00C46799">
        <w:rPr>
          <w:rFonts w:ascii="Georgia" w:hAnsi="Georgia" w:cs="Calibri"/>
          <w:bCs/>
          <w:color w:val="000000" w:themeColor="text1"/>
          <w:sz w:val="20"/>
          <w:szCs w:val="20"/>
        </w:rPr>
        <w:t xml:space="preserve"> </w:t>
      </w:r>
      <w:r w:rsidR="009B5E6F" w:rsidRPr="00C46799">
        <w:rPr>
          <w:rFonts w:ascii="Georgia" w:hAnsi="Georgia" w:cs="Calibri"/>
          <w:bCs/>
          <w:color w:val="000000" w:themeColor="text1"/>
          <w:sz w:val="20"/>
          <w:szCs w:val="20"/>
        </w:rPr>
        <w:t>75</w:t>
      </w:r>
      <w:r w:rsidR="00070CBF" w:rsidRPr="00C46799">
        <w:rPr>
          <w:rFonts w:ascii="Georgia" w:hAnsi="Georgia" w:cs="Calibri"/>
          <w:bCs/>
          <w:color w:val="000000" w:themeColor="text1"/>
          <w:sz w:val="20"/>
          <w:szCs w:val="20"/>
        </w:rPr>
        <w:t>0 000,00 PLN</w:t>
      </w:r>
    </w:p>
    <w:p w14:paraId="23B65A5E" w14:textId="77777777" w:rsidR="000B2CFE" w:rsidRPr="00C46799" w:rsidRDefault="000B2CFE" w:rsidP="00313D40">
      <w:pPr>
        <w:jc w:val="both"/>
        <w:rPr>
          <w:rFonts w:ascii="Georgia" w:hAnsi="Georgia" w:cs="Arial"/>
          <w:sz w:val="20"/>
          <w:szCs w:val="20"/>
          <w:lang w:eastAsia="en-US"/>
        </w:rPr>
      </w:pPr>
    </w:p>
    <w:p w14:paraId="25B598A0" w14:textId="77777777" w:rsidR="000074FB" w:rsidRPr="00C46799" w:rsidRDefault="000074FB" w:rsidP="00C5421D">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reprezentantów</w:t>
      </w:r>
      <w:r w:rsidR="00FF5370" w:rsidRPr="00C46799">
        <w:rPr>
          <w:rFonts w:ascii="Georgia" w:hAnsi="Georgia" w:cs="Arial"/>
          <w:b/>
          <w:sz w:val="20"/>
          <w:szCs w:val="20"/>
          <w:lang w:eastAsia="en-US"/>
        </w:rPr>
        <w:t xml:space="preserve"> </w:t>
      </w:r>
    </w:p>
    <w:p w14:paraId="42ACE8BF" w14:textId="77777777" w:rsidR="000074FB" w:rsidRPr="00C46799" w:rsidRDefault="000074FB" w:rsidP="003C6709">
      <w:pPr>
        <w:spacing w:line="260" w:lineRule="atLeast"/>
        <w:jc w:val="both"/>
        <w:rPr>
          <w:rFonts w:ascii="Georgia" w:hAnsi="Georgia" w:cs="Arial"/>
          <w:sz w:val="20"/>
          <w:szCs w:val="20"/>
          <w:lang w:eastAsia="en-US"/>
        </w:rPr>
      </w:pPr>
      <w:r w:rsidRPr="00C46799">
        <w:rPr>
          <w:rFonts w:ascii="Georgia" w:hAnsi="Georgia" w:cs="Arial"/>
          <w:sz w:val="20"/>
          <w:szCs w:val="20"/>
          <w:lang w:eastAsia="en-US"/>
        </w:rPr>
        <w:t>Uzgadnia się między stronami, że ochrona ubezpieczeniowa nie ulega ograniczeniu w razie wyrządzenia szkody umyślnie przez pracownika Ubezpieczonego, chyba, że sprawcą szkody będzie osoba lub organ wieloosobowy, która/y zgodnie z obowiązującymi przepisami i statutem kieruje działalnością ubezpieczonego.</w:t>
      </w:r>
    </w:p>
    <w:p w14:paraId="7E69D12F" w14:textId="77777777" w:rsidR="000074FB" w:rsidRPr="00C46799" w:rsidRDefault="000074FB" w:rsidP="00976091">
      <w:pPr>
        <w:spacing w:line="260" w:lineRule="atLeast"/>
        <w:jc w:val="both"/>
        <w:rPr>
          <w:rFonts w:ascii="Georgia" w:hAnsi="Georgia" w:cs="Arial"/>
          <w:sz w:val="20"/>
          <w:szCs w:val="20"/>
          <w:lang w:eastAsia="en-US"/>
        </w:rPr>
      </w:pPr>
    </w:p>
    <w:p w14:paraId="3C8AE432" w14:textId="77777777" w:rsidR="000074FB" w:rsidRPr="00C46799" w:rsidRDefault="000074FB" w:rsidP="00BC11A1">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prolongaty zapłaty składki</w:t>
      </w:r>
    </w:p>
    <w:p w14:paraId="37613033" w14:textId="77777777" w:rsidR="000074FB" w:rsidRPr="00C46799" w:rsidRDefault="000074FB" w:rsidP="00BC11A1">
      <w:pPr>
        <w:spacing w:line="260" w:lineRule="atLeast"/>
        <w:jc w:val="both"/>
        <w:rPr>
          <w:rFonts w:ascii="Georgia" w:hAnsi="Georgia" w:cs="Arial"/>
          <w:sz w:val="20"/>
          <w:szCs w:val="20"/>
          <w:lang w:eastAsia="en-US"/>
        </w:rPr>
      </w:pPr>
      <w:r w:rsidRPr="00C46799">
        <w:rPr>
          <w:rFonts w:ascii="Georgia" w:hAnsi="Georgia" w:cs="Arial"/>
          <w:sz w:val="20"/>
          <w:szCs w:val="20"/>
          <w:lang w:eastAsia="en-US"/>
        </w:rPr>
        <w:t>Brak opłaty składki ubezpieczeniowej lub raty w terminie jej płatności nie może być podstawą do odstąpienia ubezpieczyciela od umowy ze skutkiem natychmiastowym. Odstąpienie jest możliwe pod warunkiem pisemnego wezwania Ubezpieczającego przez Ubezpieczyciela do zapłaty i nieotrzymania składki w terminie 14 dni o ile do dnia poprzedniego włącznie nie nastąpiło obciążenie rachunku bankowego ubezpieczającego.</w:t>
      </w:r>
    </w:p>
    <w:p w14:paraId="2682ECCB" w14:textId="77777777" w:rsidR="000074FB" w:rsidRPr="00C46799" w:rsidRDefault="000074FB" w:rsidP="006F0198">
      <w:pPr>
        <w:spacing w:line="260" w:lineRule="atLeast"/>
        <w:jc w:val="both"/>
        <w:rPr>
          <w:rFonts w:ascii="Georgia" w:hAnsi="Georgia" w:cs="Arial"/>
          <w:sz w:val="20"/>
          <w:szCs w:val="20"/>
          <w:lang w:eastAsia="en-US"/>
        </w:rPr>
      </w:pPr>
    </w:p>
    <w:p w14:paraId="07C3008A" w14:textId="77777777" w:rsidR="000074FB" w:rsidRPr="00C46799" w:rsidRDefault="000074FB" w:rsidP="006F0198">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warunków i taryf</w:t>
      </w:r>
    </w:p>
    <w:p w14:paraId="5EF86AF9" w14:textId="77777777" w:rsidR="000074FB" w:rsidRPr="00C46799" w:rsidRDefault="000074FB" w:rsidP="006F0198">
      <w:pPr>
        <w:spacing w:line="260" w:lineRule="atLeast"/>
        <w:jc w:val="both"/>
        <w:rPr>
          <w:rFonts w:ascii="Georgia" w:hAnsi="Georgia" w:cs="Arial"/>
          <w:sz w:val="20"/>
          <w:szCs w:val="20"/>
          <w:lang w:eastAsia="en-US"/>
        </w:rPr>
      </w:pPr>
      <w:r w:rsidRPr="00C46799">
        <w:rPr>
          <w:rFonts w:ascii="Georgia" w:hAnsi="Georgia" w:cs="Arial"/>
          <w:sz w:val="20"/>
          <w:szCs w:val="20"/>
          <w:lang w:eastAsia="en-US"/>
        </w:rPr>
        <w:t>W przypadku doubezpieczenia, uzupełniania lub podwyższenia sumy ubezpieczenia w okresie ubezpieczenia, zastosowanie mieć będą warunki umowy oraz taryfa składek obowiązujące w polisie zasadniczej.</w:t>
      </w:r>
    </w:p>
    <w:p w14:paraId="7B2CBF2D" w14:textId="77777777" w:rsidR="000074FB" w:rsidRPr="00C46799" w:rsidRDefault="000074FB" w:rsidP="006F0198">
      <w:pPr>
        <w:spacing w:line="260" w:lineRule="atLeast"/>
        <w:jc w:val="both"/>
        <w:rPr>
          <w:rFonts w:ascii="Georgia" w:hAnsi="Georgia" w:cs="Arial"/>
          <w:sz w:val="20"/>
          <w:szCs w:val="20"/>
          <w:lang w:eastAsia="en-US"/>
        </w:rPr>
      </w:pPr>
    </w:p>
    <w:p w14:paraId="7EAF10B0" w14:textId="77777777" w:rsidR="000074FB" w:rsidRPr="00C46799" w:rsidRDefault="000074FB" w:rsidP="006F0198">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korespondencji elektronicznej</w:t>
      </w:r>
    </w:p>
    <w:p w14:paraId="1D202D25" w14:textId="77777777" w:rsidR="000074FB" w:rsidRPr="00C46799" w:rsidRDefault="000074FB" w:rsidP="00EF6D7C">
      <w:pPr>
        <w:spacing w:line="260" w:lineRule="atLeast"/>
        <w:jc w:val="both"/>
        <w:rPr>
          <w:rFonts w:ascii="Georgia" w:hAnsi="Georgia" w:cs="Arial"/>
          <w:sz w:val="20"/>
          <w:szCs w:val="20"/>
          <w:lang w:eastAsia="en-US"/>
        </w:rPr>
      </w:pPr>
      <w:r w:rsidRPr="00C46799">
        <w:rPr>
          <w:rFonts w:ascii="Georgia" w:hAnsi="Georgia" w:cs="Arial"/>
          <w:sz w:val="20"/>
          <w:szCs w:val="20"/>
          <w:lang w:eastAsia="en-US"/>
        </w:rPr>
        <w:t>Zawiadomienia i oświadczenia składane przez strony umowy ubezpieczenia mogą być dostarczane drugiej stronie drogą elektroniczną (certyfikowany podpis elektroniczny nie jest wymagany).</w:t>
      </w:r>
    </w:p>
    <w:p w14:paraId="7670ABFF" w14:textId="77777777" w:rsidR="000074FB" w:rsidRPr="00C46799" w:rsidRDefault="000074FB" w:rsidP="005455F7">
      <w:pPr>
        <w:spacing w:line="260" w:lineRule="atLeast"/>
        <w:jc w:val="both"/>
        <w:rPr>
          <w:rFonts w:ascii="Georgia" w:hAnsi="Georgia" w:cs="Arial"/>
          <w:sz w:val="20"/>
          <w:szCs w:val="20"/>
          <w:lang w:eastAsia="en-US"/>
        </w:rPr>
      </w:pPr>
    </w:p>
    <w:p w14:paraId="5B834162" w14:textId="77777777" w:rsidR="000074FB" w:rsidRPr="00C46799" w:rsidRDefault="000074FB" w:rsidP="00CE6B4F">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pro rata temporis</w:t>
      </w:r>
    </w:p>
    <w:p w14:paraId="55702E3B" w14:textId="18129471" w:rsidR="000074FB" w:rsidRPr="00C46799" w:rsidRDefault="000074FB" w:rsidP="00CE6B4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Wszelkie rozliczenia wynikające z niniejszej umowy, a w szczególności związane z dopłatą oraz zwrotem składek dokonywane będą w systemie pro rata temporis (za każdy dzień ochrony ubezpieczeniowej), nie będzie miała zastosowania składka minimalna. W przypadku zwrotu składki Ubezpieczyciel nie będzie potrącał kosztów manipulacyjnych. Zwrot nie zostanie pomniejszony </w:t>
      </w:r>
      <w:r w:rsidR="00F41D2C" w:rsidRPr="00C46799">
        <w:rPr>
          <w:rFonts w:ascii="Georgia" w:hAnsi="Georgia" w:cs="Arial"/>
          <w:sz w:val="20"/>
          <w:szCs w:val="20"/>
          <w:lang w:eastAsia="en-US"/>
        </w:rPr>
        <w:br/>
      </w:r>
      <w:r w:rsidRPr="00C46799">
        <w:rPr>
          <w:rFonts w:ascii="Georgia" w:hAnsi="Georgia" w:cs="Arial"/>
          <w:sz w:val="20"/>
          <w:szCs w:val="20"/>
          <w:lang w:eastAsia="en-US"/>
        </w:rPr>
        <w:t>o wypłacone odszkodowania i założone rezerwy.</w:t>
      </w:r>
    </w:p>
    <w:p w14:paraId="4BAA8146" w14:textId="77777777" w:rsidR="000074FB" w:rsidRPr="00C46799" w:rsidRDefault="000074FB" w:rsidP="00CE6B4F">
      <w:pPr>
        <w:spacing w:line="260" w:lineRule="atLeast"/>
        <w:jc w:val="both"/>
        <w:rPr>
          <w:rFonts w:ascii="Georgia" w:hAnsi="Georgia" w:cs="Arial"/>
          <w:sz w:val="20"/>
          <w:szCs w:val="20"/>
          <w:lang w:eastAsia="en-US"/>
        </w:rPr>
      </w:pPr>
    </w:p>
    <w:p w14:paraId="672E2D39" w14:textId="77777777" w:rsidR="000074FB" w:rsidRPr="00C46799" w:rsidRDefault="000074FB" w:rsidP="00CE6B4F">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zgłaszania szkód</w:t>
      </w:r>
    </w:p>
    <w:p w14:paraId="5179A7A0" w14:textId="20A7EF13" w:rsidR="00F41D2C" w:rsidRPr="00C46799" w:rsidRDefault="000074FB">
      <w:pPr>
        <w:spacing w:after="200" w:line="276" w:lineRule="auto"/>
        <w:rPr>
          <w:rFonts w:ascii="Georgia" w:hAnsi="Georgia" w:cs="Arial"/>
          <w:b/>
          <w:sz w:val="20"/>
          <w:szCs w:val="20"/>
          <w:lang w:eastAsia="en-US"/>
        </w:rPr>
      </w:pPr>
      <w:r w:rsidRPr="00C46799">
        <w:rPr>
          <w:rFonts w:ascii="Georgia" w:hAnsi="Georgia" w:cs="Arial"/>
          <w:sz w:val="20"/>
          <w:szCs w:val="20"/>
          <w:lang w:eastAsia="en-US"/>
        </w:rPr>
        <w:t xml:space="preserve">Zawiadomienie ubezpieczyciela o szkodzie winno nastąpić niezwłocznie, </w:t>
      </w:r>
      <w:r w:rsidR="005E05E2" w:rsidRPr="00C46799">
        <w:rPr>
          <w:rFonts w:ascii="Georgia" w:hAnsi="Georgia" w:cs="Arial"/>
          <w:sz w:val="20"/>
          <w:szCs w:val="20"/>
          <w:lang w:eastAsia="en-US"/>
        </w:rPr>
        <w:t xml:space="preserve">nie później jednak niż </w:t>
      </w:r>
      <w:r w:rsidR="00F41D2C" w:rsidRPr="00C46799">
        <w:rPr>
          <w:rFonts w:ascii="Georgia" w:hAnsi="Georgia" w:cs="Arial"/>
          <w:sz w:val="20"/>
          <w:szCs w:val="20"/>
          <w:lang w:eastAsia="en-US"/>
        </w:rPr>
        <w:br/>
      </w:r>
      <w:r w:rsidR="0039750A" w:rsidRPr="00C46799">
        <w:rPr>
          <w:rFonts w:ascii="Georgia" w:hAnsi="Georgia" w:cs="Arial"/>
          <w:sz w:val="20"/>
          <w:szCs w:val="20"/>
          <w:lang w:eastAsia="en-US"/>
        </w:rPr>
        <w:t>w ciągu 15</w:t>
      </w:r>
      <w:r w:rsidRPr="00C46799">
        <w:rPr>
          <w:rFonts w:ascii="Georgia" w:hAnsi="Georgia" w:cs="Arial"/>
          <w:sz w:val="20"/>
          <w:szCs w:val="20"/>
          <w:lang w:eastAsia="en-US"/>
        </w:rPr>
        <w:t xml:space="preserve"> dni </w:t>
      </w:r>
      <w:r w:rsidR="0039750A" w:rsidRPr="00C46799">
        <w:rPr>
          <w:rFonts w:ascii="Georgia" w:hAnsi="Georgia" w:cs="Arial"/>
          <w:sz w:val="20"/>
          <w:szCs w:val="20"/>
          <w:lang w:eastAsia="en-US"/>
        </w:rPr>
        <w:t>roboczych od</w:t>
      </w:r>
      <w:r w:rsidRPr="00C46799">
        <w:rPr>
          <w:rFonts w:ascii="Georgia" w:hAnsi="Georgia" w:cs="Arial"/>
          <w:sz w:val="20"/>
          <w:szCs w:val="20"/>
          <w:lang w:eastAsia="en-US"/>
        </w:rPr>
        <w:t xml:space="preserve"> daty powstania szkody lub uzyskania o niej wiadomości, chyba, że ogólne warunki ubezpieczenia przewidują dłuższy termin. Zapisane w ogólnych warunkach skutki nie zawiadomienia ubezpieczyciela o szkodzie w odpowiednim terminie mają zastosowanie tylko i wyłącznie w sytuacji, kiedy niezawiadomienie w terminie miało wpływ na ustalenie odpowiedzialności </w:t>
      </w:r>
      <w:r w:rsidRPr="00C46799">
        <w:rPr>
          <w:rFonts w:ascii="Georgia" w:hAnsi="Georgia" w:cs="Arial"/>
          <w:sz w:val="20"/>
          <w:szCs w:val="20"/>
          <w:lang w:eastAsia="en-US"/>
        </w:rPr>
        <w:lastRenderedPageBreak/>
        <w:t xml:space="preserve">ubezpieczyciela </w:t>
      </w:r>
      <w:r w:rsidR="00F41D2C" w:rsidRPr="00C46799">
        <w:rPr>
          <w:rFonts w:ascii="Georgia" w:hAnsi="Georgia" w:cs="Arial"/>
          <w:sz w:val="20"/>
          <w:szCs w:val="20"/>
          <w:lang w:eastAsia="en-US"/>
        </w:rPr>
        <w:br/>
      </w:r>
      <w:r w:rsidRPr="00C46799">
        <w:rPr>
          <w:rFonts w:ascii="Georgia" w:hAnsi="Georgia" w:cs="Arial"/>
          <w:sz w:val="20"/>
          <w:szCs w:val="20"/>
          <w:lang w:eastAsia="en-US"/>
        </w:rPr>
        <w:t>i rozmiar szkody. W przypadku, gdy koniec terminu przypada w sobotę lub dzień ustawowo wolny od pracy, termin przedłuża się do pierwszego dnia roboczego po tym dniu. Przy obliczaniu terminu do zawiadomienia nie uwzględnia się dnia powstania szkody lub uzyskania o niej wiadomości.</w:t>
      </w:r>
    </w:p>
    <w:p w14:paraId="0DC3B5F7" w14:textId="03C25669" w:rsidR="000074FB" w:rsidRPr="00C46799" w:rsidRDefault="000074FB" w:rsidP="00E35B69">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niezawiadomienia w terminie o szkodzie</w:t>
      </w:r>
    </w:p>
    <w:p w14:paraId="28288937" w14:textId="2FAB6FD3" w:rsidR="000074FB" w:rsidRPr="00C46799" w:rsidRDefault="000074FB" w:rsidP="00E35B69">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Z zachowaniem pozostałych niezmienionych niniejszą klauzulą postanowień umowy ubezpieczenia </w:t>
      </w:r>
      <w:r w:rsidR="00F41D2C" w:rsidRPr="00C46799">
        <w:rPr>
          <w:rFonts w:ascii="Georgia" w:hAnsi="Georgia" w:cs="Arial"/>
          <w:sz w:val="20"/>
          <w:szCs w:val="20"/>
          <w:lang w:eastAsia="en-US"/>
        </w:rPr>
        <w:br/>
      </w:r>
      <w:r w:rsidRPr="00C46799">
        <w:rPr>
          <w:rFonts w:ascii="Georgia" w:hAnsi="Georgia" w:cs="Arial"/>
          <w:sz w:val="20"/>
          <w:szCs w:val="20"/>
          <w:lang w:eastAsia="en-US"/>
        </w:rPr>
        <w:t xml:space="preserve">i ogólnych warunków ubezpieczenia, ustala się, że zapisane w umowie ubezpieczenia skutki niezawiadomienia ubezpieczyciela o szkodzie w odpowiednim terminie, mają zastosowania tylko </w:t>
      </w:r>
      <w:r w:rsidR="00F41D2C" w:rsidRPr="00C46799">
        <w:rPr>
          <w:rFonts w:ascii="Georgia" w:hAnsi="Georgia" w:cs="Arial"/>
          <w:sz w:val="20"/>
          <w:szCs w:val="20"/>
          <w:lang w:eastAsia="en-US"/>
        </w:rPr>
        <w:br/>
      </w:r>
      <w:r w:rsidRPr="00C46799">
        <w:rPr>
          <w:rFonts w:ascii="Georgia" w:hAnsi="Georgia" w:cs="Arial"/>
          <w:sz w:val="20"/>
          <w:szCs w:val="20"/>
          <w:lang w:eastAsia="en-US"/>
        </w:rPr>
        <w:t>i wyłącznie w sytuacji, kiedy niezawiadomienie w terminie miało wpływ na ustalenie odpowiedzialności Ubezpieczyciela lub ustalenie wysokości odszkodowania.</w:t>
      </w:r>
    </w:p>
    <w:p w14:paraId="3624DD92" w14:textId="77777777" w:rsidR="000074FB" w:rsidRPr="00C46799" w:rsidRDefault="000074FB" w:rsidP="00E35B69">
      <w:pPr>
        <w:spacing w:line="260" w:lineRule="atLeast"/>
        <w:jc w:val="both"/>
        <w:rPr>
          <w:rFonts w:ascii="Georgia" w:hAnsi="Georgia" w:cs="Arial"/>
          <w:sz w:val="20"/>
          <w:szCs w:val="20"/>
          <w:lang w:eastAsia="en-US"/>
        </w:rPr>
      </w:pPr>
    </w:p>
    <w:p w14:paraId="3F54F4AB" w14:textId="77777777" w:rsidR="000074FB" w:rsidRPr="00C46799" w:rsidRDefault="000074FB" w:rsidP="00E35B69">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oględzin po szkodzie</w:t>
      </w:r>
    </w:p>
    <w:p w14:paraId="393B1AAA" w14:textId="77777777" w:rsidR="000074FB" w:rsidRPr="00C46799" w:rsidRDefault="000074FB" w:rsidP="005F049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W przypadku zaistnienia szkody Ubezpieczyciel zobowiązany jest do przeprowadzenia oględzin</w:t>
      </w:r>
      <w:r w:rsidR="00EE0BBE" w:rsidRPr="00C46799">
        <w:rPr>
          <w:rFonts w:ascii="Georgia" w:hAnsi="Georgia" w:cs="Arial"/>
          <w:sz w:val="20"/>
          <w:szCs w:val="20"/>
          <w:lang w:eastAsia="en-US"/>
        </w:rPr>
        <w:t xml:space="preserve"> lub decyzji o braku konieczności oględzin </w:t>
      </w:r>
      <w:r w:rsidRPr="00C46799">
        <w:rPr>
          <w:rFonts w:ascii="Georgia" w:hAnsi="Georgia" w:cs="Arial"/>
          <w:sz w:val="20"/>
          <w:szCs w:val="20"/>
          <w:lang w:eastAsia="en-US"/>
        </w:rPr>
        <w:t xml:space="preserve"> przedmiotu szkody niezwłocznie nie później niż w ciągu 3 dni roboczych od momentu zgłoszenia szkody/notyfikacji o szkodzie.</w:t>
      </w:r>
    </w:p>
    <w:p w14:paraId="2B7ABDBB" w14:textId="77777777" w:rsidR="000074FB" w:rsidRPr="00C46799" w:rsidRDefault="000074FB" w:rsidP="004D363E">
      <w:pPr>
        <w:spacing w:line="260" w:lineRule="atLeast"/>
        <w:jc w:val="both"/>
        <w:rPr>
          <w:rFonts w:ascii="Georgia" w:hAnsi="Georgia" w:cs="Arial"/>
          <w:sz w:val="20"/>
          <w:szCs w:val="20"/>
          <w:lang w:eastAsia="en-US"/>
        </w:rPr>
      </w:pPr>
    </w:p>
    <w:p w14:paraId="1ECD7DD6" w14:textId="77777777" w:rsidR="000074FB" w:rsidRPr="00C46799" w:rsidRDefault="000074FB" w:rsidP="004D363E">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kosztów rzeczoznawców</w:t>
      </w:r>
    </w:p>
    <w:p w14:paraId="4C61387C" w14:textId="77777777" w:rsidR="000074FB" w:rsidRPr="00C46799" w:rsidRDefault="000074FB"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Ubezpieczyciel za jego zgodą zobowiązuje się pokryć poniesione przez Ubezpieczonego uzasadnione i udokumentowane koszty ekspertyz rzeczoznawców związane z ustaleniem zakresu lub rozmiaru szkody.</w:t>
      </w:r>
    </w:p>
    <w:p w14:paraId="48C0BA4C" w14:textId="75D9C8D9" w:rsidR="000074FB" w:rsidRPr="00C46799" w:rsidRDefault="000074FB"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Limit łączny dla wszystkich Ubezpieczonych: </w:t>
      </w:r>
      <w:r w:rsidR="00AC5B7B" w:rsidRPr="00C46799">
        <w:rPr>
          <w:rFonts w:ascii="Georgia" w:hAnsi="Georgia" w:cs="Arial"/>
          <w:sz w:val="20"/>
          <w:szCs w:val="20"/>
          <w:lang w:eastAsia="en-US"/>
        </w:rPr>
        <w:t>5</w:t>
      </w:r>
      <w:r w:rsidR="00FF5370" w:rsidRPr="00C46799">
        <w:rPr>
          <w:rFonts w:ascii="Georgia" w:hAnsi="Georgia" w:cs="Arial"/>
          <w:sz w:val="20"/>
          <w:szCs w:val="20"/>
          <w:lang w:eastAsia="en-US"/>
        </w:rPr>
        <w:t xml:space="preserve">0 </w:t>
      </w:r>
      <w:r w:rsidRPr="00C46799">
        <w:rPr>
          <w:rFonts w:ascii="Georgia" w:hAnsi="Georgia" w:cs="Arial"/>
          <w:sz w:val="20"/>
          <w:szCs w:val="20"/>
          <w:lang w:eastAsia="en-US"/>
        </w:rPr>
        <w:t>000,00 PLN na jedno i wszystkie zdarzenia w okresie ubezpieczenia</w:t>
      </w:r>
    </w:p>
    <w:p w14:paraId="24B7D9DE" w14:textId="77777777" w:rsidR="000074FB" w:rsidRPr="00C46799" w:rsidRDefault="000074FB" w:rsidP="004D363E">
      <w:pPr>
        <w:spacing w:line="260" w:lineRule="atLeast"/>
        <w:jc w:val="both"/>
        <w:rPr>
          <w:rFonts w:ascii="Georgia" w:hAnsi="Georgia" w:cs="Arial"/>
          <w:sz w:val="20"/>
          <w:szCs w:val="20"/>
          <w:lang w:eastAsia="en-US"/>
        </w:rPr>
      </w:pPr>
    </w:p>
    <w:p w14:paraId="3C2DCE79" w14:textId="77777777" w:rsidR="000074FB" w:rsidRPr="00C46799" w:rsidRDefault="000074FB" w:rsidP="004D363E">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kosztów dodatkowych w związku ze szkodą</w:t>
      </w:r>
      <w:r w:rsidR="00FF5370" w:rsidRPr="00C46799">
        <w:rPr>
          <w:rFonts w:ascii="Georgia" w:hAnsi="Georgia" w:cs="Arial"/>
          <w:b/>
          <w:sz w:val="20"/>
          <w:szCs w:val="20"/>
          <w:lang w:eastAsia="en-US"/>
        </w:rPr>
        <w:t xml:space="preserve"> </w:t>
      </w:r>
    </w:p>
    <w:p w14:paraId="4456D3F8" w14:textId="77777777" w:rsidR="000074FB" w:rsidRPr="00C46799" w:rsidRDefault="000074FB"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Ubezpieczyciel zwraca koszty poniesione przez Ubezpieczonego lub podmioty działające na jego zlecenie tytułem:</w:t>
      </w:r>
    </w:p>
    <w:p w14:paraId="520EAD08" w14:textId="77777777" w:rsidR="000074FB" w:rsidRPr="00C46799" w:rsidRDefault="000074FB"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akcji ratowniczej lub innej, prowadzonej w związku z wystąpieniem zdarzeń losowych objętych zakresem ubezpieczenia, w tym wynagrodzenia służb ratowniczych,</w:t>
      </w:r>
    </w:p>
    <w:p w14:paraId="1810E0E1" w14:textId="77777777" w:rsidR="000074FB" w:rsidRPr="00C46799" w:rsidRDefault="000074FB"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zastosowania wszelkich dostępnych środków w celu zmniejszenia szkody, niedopuszczenia do jej zwiększenia oraz w celu zabezpieczenia zagrożonego mienia przed szkodą, chociażby środki te okazały się bezskuteczne,</w:t>
      </w:r>
    </w:p>
    <w:p w14:paraId="5A8FCA77" w14:textId="77777777" w:rsidR="000074FB" w:rsidRPr="00C46799" w:rsidRDefault="000074FB"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montażu, demontażu, wymiany oraz naprawy uszkodzonego lub zniszczonego przedmiotu ubezpieczenia lub jego części oraz innych uszkodzonych lub zniszczonych przedmiotów bądź ich części,</w:t>
      </w:r>
    </w:p>
    <w:p w14:paraId="59570FF2" w14:textId="77777777" w:rsidR="000074FB" w:rsidRPr="00C46799" w:rsidRDefault="000074FB"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montażu, demontażu nieuszkodzonych części ubezpieczonego mienia,</w:t>
      </w:r>
    </w:p>
    <w:p w14:paraId="7C0B9326" w14:textId="5FB85D13" w:rsidR="000074FB" w:rsidRPr="00C46799" w:rsidRDefault="000074FB"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dozoru, przechowania, składowania, utylizacji,</w:t>
      </w:r>
      <w:r w:rsidR="005E05E2" w:rsidRPr="00C46799">
        <w:rPr>
          <w:rFonts w:ascii="Georgia" w:hAnsi="Georgia" w:cs="Arial"/>
          <w:sz w:val="20"/>
          <w:szCs w:val="20"/>
          <w:lang w:eastAsia="en-US"/>
        </w:rPr>
        <w:t xml:space="preserve"> zł</w:t>
      </w:r>
      <w:r w:rsidRPr="00C46799">
        <w:rPr>
          <w:rFonts w:ascii="Georgia" w:hAnsi="Georgia" w:cs="Arial"/>
          <w:sz w:val="20"/>
          <w:szCs w:val="20"/>
          <w:lang w:eastAsia="en-US"/>
        </w:rPr>
        <w:t>omowania mienia oraz transportu do/z lokalizacji gdzie odbywa się dozór, przechowanie, składowanie, utylizacja,</w:t>
      </w:r>
      <w:r w:rsidR="005E05E2" w:rsidRPr="00C46799">
        <w:rPr>
          <w:rFonts w:ascii="Georgia" w:hAnsi="Georgia" w:cs="Arial"/>
          <w:sz w:val="20"/>
          <w:szCs w:val="20"/>
          <w:lang w:eastAsia="en-US"/>
        </w:rPr>
        <w:t xml:space="preserve"> zł</w:t>
      </w:r>
      <w:r w:rsidRPr="00C46799">
        <w:rPr>
          <w:rFonts w:ascii="Georgia" w:hAnsi="Georgia" w:cs="Arial"/>
          <w:sz w:val="20"/>
          <w:szCs w:val="20"/>
          <w:lang w:eastAsia="en-US"/>
        </w:rPr>
        <w:t>omowanie,</w:t>
      </w:r>
    </w:p>
    <w:p w14:paraId="631909A5" w14:textId="77777777" w:rsidR="000074FB" w:rsidRPr="00C46799" w:rsidRDefault="000074FB" w:rsidP="004D363E">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tymczasowego oszklenia lub zabezpieczenia,</w:t>
      </w:r>
    </w:p>
    <w:p w14:paraId="5293EE0F" w14:textId="77777777" w:rsidR="000074FB" w:rsidRPr="00C46799" w:rsidRDefault="000074FB" w:rsidP="00CA234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usług ekspresowych, frachtu lotniczego</w:t>
      </w:r>
    </w:p>
    <w:p w14:paraId="10209D9A" w14:textId="5D357AE0" w:rsidR="000074FB" w:rsidRPr="00C46799" w:rsidRDefault="000074FB" w:rsidP="00CA234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 przejazdu i pobytu specjalistów lub konsultantów z zagranicy, w celu wzięcia udziału </w:t>
      </w:r>
      <w:r w:rsidR="00F41D2C" w:rsidRPr="00C46799">
        <w:rPr>
          <w:rFonts w:ascii="Georgia" w:hAnsi="Georgia" w:cs="Arial"/>
          <w:sz w:val="20"/>
          <w:szCs w:val="20"/>
          <w:lang w:eastAsia="en-US"/>
        </w:rPr>
        <w:br/>
      </w:r>
      <w:r w:rsidRPr="00C46799">
        <w:rPr>
          <w:rFonts w:ascii="Georgia" w:hAnsi="Georgia" w:cs="Arial"/>
          <w:sz w:val="20"/>
          <w:szCs w:val="20"/>
          <w:lang w:eastAsia="en-US"/>
        </w:rPr>
        <w:t>w postępowaniu likwidacyjnym</w:t>
      </w:r>
    </w:p>
    <w:p w14:paraId="4E4AE2DA" w14:textId="77777777" w:rsidR="000074FB" w:rsidRPr="00C46799" w:rsidRDefault="000074FB" w:rsidP="00CA234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obrony prawnej i sądowej, postępowania pojednawczego,</w:t>
      </w:r>
    </w:p>
    <w:p w14:paraId="29EDB118" w14:textId="77777777" w:rsidR="000074FB" w:rsidRPr="00C46799" w:rsidRDefault="000074FB" w:rsidP="00DE16F1">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tłumaczenia dokumentów niezbędnych do likwidacji szkody (decyzję o konieczności tłumaczenia podejmuje ubezpieczyciel),</w:t>
      </w:r>
    </w:p>
    <w:p w14:paraId="1EAFAEC7" w14:textId="77777777" w:rsidR="000074FB" w:rsidRPr="00C46799" w:rsidRDefault="000074FB" w:rsidP="00DE16F1">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uprzątnięcia miejsca ubezpieczenia po wystąpieniu szkody, usunięcia rumowiska, wyburzania, odgruzowywania, rozbiórki, wywiezienia pozostałości po szkodzie w związku z wystąpieniem zdarzenia losowego, objętego zakresem ubezpieczenia,</w:t>
      </w:r>
    </w:p>
    <w:p w14:paraId="54D0BF97" w14:textId="77777777" w:rsidR="000074FB" w:rsidRPr="00C46799" w:rsidRDefault="000074FB" w:rsidP="00DE16F1">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odkażenia lub oczyszczenia ubezpieczonego mienia (w tym mienia zanieczyszczonego lub zniszczonego na skutek wycieku amoniaku), pozostałości po szkodzie, usunięcia zanieczyszczeń gleby, wody lub powietrza oraz rekultywacji gruntów, oczyszczenia kanałów i ścieków, odpływów itp.,</w:t>
      </w:r>
    </w:p>
    <w:p w14:paraId="6752DFA4" w14:textId="77777777" w:rsidR="000074FB" w:rsidRPr="00C46799" w:rsidRDefault="000074FB" w:rsidP="00DE16F1">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poleceń/nakazów/decyzji wydanych przez stosowne władze lub w związku z obowiązującymi przepisami prawa, wynagrodzenia należnego podmiotom zarządzającym i nadzorującym prace mające na celu odtworzenie albo naprawę ubezpieczonego mienia,</w:t>
      </w:r>
    </w:p>
    <w:p w14:paraId="715A83F9" w14:textId="77777777" w:rsidR="000074FB" w:rsidRPr="00C46799" w:rsidRDefault="000074FB" w:rsidP="00891CB6">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naprawy, wymiany, uzupełnienia zbiorników retencyjnych, gaśniczych, na wodę tryskaczową, innych,</w:t>
      </w:r>
    </w:p>
    <w:p w14:paraId="3885C8CA" w14:textId="77777777" w:rsidR="000074FB" w:rsidRPr="00C46799" w:rsidRDefault="000074FB" w:rsidP="009A03AF">
      <w:pPr>
        <w:spacing w:line="260" w:lineRule="atLeast"/>
        <w:jc w:val="both"/>
        <w:rPr>
          <w:rFonts w:ascii="Georgia" w:hAnsi="Georgia" w:cs="Arial"/>
          <w:sz w:val="20"/>
          <w:szCs w:val="20"/>
          <w:lang w:eastAsia="en-US"/>
        </w:rPr>
      </w:pPr>
      <w:r w:rsidRPr="00C46799">
        <w:rPr>
          <w:rFonts w:ascii="Georgia" w:hAnsi="Georgia" w:cs="Arial"/>
          <w:sz w:val="20"/>
          <w:szCs w:val="20"/>
          <w:lang w:eastAsia="en-US"/>
        </w:rPr>
        <w:lastRenderedPageBreak/>
        <w:t>• poszukiwania i usunięcia przyczyn szkody.</w:t>
      </w:r>
    </w:p>
    <w:p w14:paraId="25A95DAB" w14:textId="77777777" w:rsidR="005E05E2" w:rsidRPr="00C46799" w:rsidRDefault="000074FB" w:rsidP="009A03A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 Dla powyższych kosztów określa się limit łączny dla wszystkich Ubezpieczonych w wysokości </w:t>
      </w:r>
    </w:p>
    <w:p w14:paraId="7F74C56C" w14:textId="58EA0396" w:rsidR="000074FB" w:rsidRPr="00C46799" w:rsidRDefault="005E05E2" w:rsidP="009A03A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2</w:t>
      </w:r>
      <w:r w:rsidR="00FF5370" w:rsidRPr="00C46799">
        <w:rPr>
          <w:rFonts w:ascii="Georgia" w:hAnsi="Georgia" w:cs="Arial"/>
          <w:sz w:val="20"/>
          <w:szCs w:val="20"/>
          <w:lang w:eastAsia="en-US"/>
        </w:rPr>
        <w:t xml:space="preserve">0 </w:t>
      </w:r>
      <w:r w:rsidR="000074FB" w:rsidRPr="00C46799">
        <w:rPr>
          <w:rFonts w:ascii="Georgia" w:hAnsi="Georgia" w:cs="Arial"/>
          <w:sz w:val="20"/>
          <w:szCs w:val="20"/>
          <w:lang w:eastAsia="en-US"/>
        </w:rPr>
        <w:t>000,00 PLN na jedno i wszystkie zdarzenia w okresie ubezpieczenia ponad zadeklarowaną sumę ubezpieczenia.</w:t>
      </w:r>
    </w:p>
    <w:p w14:paraId="3DC6AA7C" w14:textId="77777777" w:rsidR="000074FB" w:rsidRPr="00C46799" w:rsidRDefault="000074FB" w:rsidP="009A03AF">
      <w:pPr>
        <w:spacing w:line="260" w:lineRule="atLeast"/>
        <w:jc w:val="both"/>
        <w:rPr>
          <w:rFonts w:ascii="Georgia" w:hAnsi="Georgia" w:cs="Arial"/>
          <w:sz w:val="20"/>
          <w:szCs w:val="20"/>
          <w:lang w:eastAsia="en-US"/>
        </w:rPr>
      </w:pPr>
    </w:p>
    <w:p w14:paraId="09872068" w14:textId="77777777" w:rsidR="000074FB" w:rsidRPr="00C46799" w:rsidRDefault="000074FB" w:rsidP="009A03AF">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niedotrzymania obowiązków wynikających z OWU</w:t>
      </w:r>
      <w:r w:rsidR="00FF5370" w:rsidRPr="00C46799">
        <w:rPr>
          <w:rFonts w:ascii="Georgia" w:hAnsi="Georgia" w:cs="Arial"/>
          <w:b/>
          <w:sz w:val="20"/>
          <w:szCs w:val="20"/>
          <w:lang w:eastAsia="en-US"/>
        </w:rPr>
        <w:t xml:space="preserve"> </w:t>
      </w:r>
    </w:p>
    <w:p w14:paraId="1FF2E297" w14:textId="77777777" w:rsidR="000074FB" w:rsidRPr="00C46799" w:rsidRDefault="000074FB" w:rsidP="00313D40">
      <w:pPr>
        <w:spacing w:line="260" w:lineRule="atLeast"/>
        <w:jc w:val="both"/>
        <w:rPr>
          <w:rFonts w:ascii="Georgia" w:hAnsi="Georgia" w:cs="Arial"/>
          <w:sz w:val="20"/>
          <w:szCs w:val="20"/>
          <w:lang w:eastAsia="en-US"/>
        </w:rPr>
      </w:pPr>
      <w:r w:rsidRPr="00C46799">
        <w:rPr>
          <w:rFonts w:ascii="Georgia" w:hAnsi="Georgia" w:cs="Arial"/>
          <w:sz w:val="20"/>
          <w:szCs w:val="20"/>
          <w:lang w:eastAsia="en-US"/>
        </w:rPr>
        <w:t>Jeżeli Ubezpieczony nie dopełnił obowiązków wynikających z OWU, a ich niedopełnienie miało wpływ na powstanie lub rozmiar szkody, Ubezpieczyciel może odmówić wypłaty odszkodowania w całości lub w części, w przypadku kiedy niedopełnienie obowiązku było wynikiem winy umyślnej, za które ponosi odpowiedzialność zgodnie z klauzulą reprezentantów.</w:t>
      </w:r>
    </w:p>
    <w:p w14:paraId="43EB8629" w14:textId="77777777" w:rsidR="000074FB" w:rsidRPr="00C46799" w:rsidRDefault="000074FB" w:rsidP="00313D40">
      <w:pPr>
        <w:spacing w:line="260" w:lineRule="atLeast"/>
        <w:jc w:val="both"/>
        <w:rPr>
          <w:rFonts w:ascii="Georgia" w:hAnsi="Georgia" w:cs="Arial"/>
          <w:sz w:val="20"/>
          <w:szCs w:val="20"/>
          <w:lang w:eastAsia="en-US"/>
        </w:rPr>
      </w:pPr>
    </w:p>
    <w:p w14:paraId="3D869B6D" w14:textId="77777777" w:rsidR="000074FB" w:rsidRPr="00C46799" w:rsidRDefault="000074FB" w:rsidP="00313D40">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72 godzin</w:t>
      </w:r>
    </w:p>
    <w:p w14:paraId="700577D7" w14:textId="77777777" w:rsidR="000074FB" w:rsidRPr="00C46799" w:rsidRDefault="000074FB" w:rsidP="00313D40">
      <w:pPr>
        <w:spacing w:line="260" w:lineRule="atLeast"/>
        <w:jc w:val="both"/>
        <w:rPr>
          <w:rFonts w:ascii="Georgia" w:hAnsi="Georgia" w:cs="Arial"/>
          <w:sz w:val="20"/>
          <w:szCs w:val="20"/>
          <w:lang w:eastAsia="en-US"/>
        </w:rPr>
      </w:pPr>
      <w:r w:rsidRPr="00C46799">
        <w:rPr>
          <w:rFonts w:ascii="Georgia" w:hAnsi="Georgia" w:cs="Arial"/>
          <w:sz w:val="20"/>
          <w:szCs w:val="20"/>
          <w:lang w:eastAsia="en-US"/>
        </w:rPr>
        <w:t>Wszystkie zdarzenia szkodowe powstałe w czasie następujących po sobie 72 godzin na skutek jednej przyczyny traktowane są jako pojedyncza szkoda w odniesieniu do sumy ubezpieczenia, franszyzy redukcyjnej/udziału własnego, franszyzy integralnej określonych w umowie ubezpieczenia.</w:t>
      </w:r>
    </w:p>
    <w:p w14:paraId="7E812BCD" w14:textId="77777777" w:rsidR="003D5567" w:rsidRPr="00C46799" w:rsidRDefault="003D5567" w:rsidP="00284C26">
      <w:pPr>
        <w:spacing w:line="260" w:lineRule="atLeast"/>
        <w:jc w:val="both"/>
        <w:rPr>
          <w:rFonts w:ascii="Georgia" w:hAnsi="Georgia" w:cs="Arial"/>
          <w:sz w:val="20"/>
          <w:szCs w:val="20"/>
          <w:lang w:eastAsia="en-US"/>
        </w:rPr>
      </w:pPr>
    </w:p>
    <w:p w14:paraId="2BCAB6F5" w14:textId="77777777" w:rsidR="003F0F2F" w:rsidRPr="00C46799" w:rsidRDefault="003F0F2F" w:rsidP="003F0F2F">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Roszczenia regresowe </w:t>
      </w:r>
    </w:p>
    <w:p w14:paraId="1AD991D9" w14:textId="77777777" w:rsidR="003F0F2F" w:rsidRPr="00C46799" w:rsidRDefault="003F0F2F" w:rsidP="003F0F2F">
      <w:pPr>
        <w:spacing w:line="260" w:lineRule="atLeast"/>
        <w:jc w:val="both"/>
        <w:rPr>
          <w:rFonts w:ascii="Georgia" w:hAnsi="Georgia" w:cs="Arial"/>
          <w:b/>
          <w:sz w:val="20"/>
          <w:szCs w:val="20"/>
          <w:lang w:eastAsia="en-US"/>
        </w:rPr>
      </w:pPr>
      <w:r w:rsidRPr="00C46799">
        <w:rPr>
          <w:rFonts w:ascii="Georgia" w:hAnsi="Georgia" w:cs="Arial"/>
          <w:sz w:val="20"/>
          <w:szCs w:val="20"/>
          <w:lang w:eastAsia="en-US"/>
        </w:rPr>
        <w:t xml:space="preserve">Z dniem wypłaty odszkodowania przez Ubezpieczyciela roszczenia Ubezpieczonego przeciwko </w:t>
      </w:r>
    </w:p>
    <w:p w14:paraId="27BCF831" w14:textId="77777777" w:rsidR="003F0F2F" w:rsidRPr="00C46799" w:rsidRDefault="003F0F2F" w:rsidP="003F0F2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osobom fizycznym świadczącym pracę na rzecz Ubezpieczonego na podstawie umowy o pracę, powołania, wyboru, mianowania, spółdzielczej umowy o pracę, umów cywilnoprawnych (np. zlecenia, o dzieło),</w:t>
      </w:r>
    </w:p>
    <w:p w14:paraId="178A38C9" w14:textId="77777777" w:rsidR="003F0F2F" w:rsidRPr="00C46799" w:rsidRDefault="003F0F2F" w:rsidP="003F0F2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osobom fizycznym prowadzącym działalność gospodarczą wyłącznie na rzecz Ubezpieczonego,</w:t>
      </w:r>
    </w:p>
    <w:p w14:paraId="2CB1275A" w14:textId="77777777" w:rsidR="003F0F2F" w:rsidRPr="00C46799" w:rsidRDefault="003F0F2F" w:rsidP="003F0F2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wolontariuszom, praktykantom, studentom, stażystom,</w:t>
      </w:r>
    </w:p>
    <w:p w14:paraId="233F613E" w14:textId="77777777" w:rsidR="003F0F2F" w:rsidRPr="00C46799" w:rsidRDefault="003F0F2F" w:rsidP="003F0F2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osobom świadczącym pracę z grzeczności lub osobom świadczącym pracę w podobnej formie, którym Ubezpieczony powierzył wykonywanie pracy osobiście,</w:t>
      </w:r>
    </w:p>
    <w:p w14:paraId="51824E2E" w14:textId="77777777" w:rsidR="003F0F2F" w:rsidRPr="00C46799" w:rsidRDefault="003F0F2F" w:rsidP="003F0F2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osobom skierowanym do wykonywania prac społecznie użytecznych,</w:t>
      </w:r>
    </w:p>
    <w:p w14:paraId="0EFE1F91" w14:textId="77777777" w:rsidR="003F0F2F" w:rsidRPr="00C46799" w:rsidRDefault="003F0F2F" w:rsidP="003F0F2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osobom skierowanym do wykonywania prac wyrokiem sądu,</w:t>
      </w:r>
    </w:p>
    <w:p w14:paraId="460DC3E2" w14:textId="77777777" w:rsidR="003F0F2F" w:rsidRPr="00C46799" w:rsidRDefault="003F0F2F" w:rsidP="003F0F2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osobom skazanym podejmującym prace na rzecz ubezpieczonego,</w:t>
      </w:r>
    </w:p>
    <w:p w14:paraId="19209683" w14:textId="77777777" w:rsidR="003F0F2F" w:rsidRPr="00C46799" w:rsidRDefault="003F0F2F" w:rsidP="003F0F2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osobom odpracowującym czynsz,</w:t>
      </w:r>
    </w:p>
    <w:p w14:paraId="123AD82A" w14:textId="77777777" w:rsidR="003F0F2F" w:rsidRPr="00C46799" w:rsidRDefault="003F0F2F" w:rsidP="003F0F2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osobom skierowanym do prac interwencyjnych przez Urząd Pracy,</w:t>
      </w:r>
    </w:p>
    <w:p w14:paraId="76837C0D" w14:textId="77777777" w:rsidR="003F0F2F" w:rsidRPr="00C46799" w:rsidRDefault="003F0F2F" w:rsidP="003F0F2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osobom bliskim pracowników Ubezpieczonego, z którymi pracownicy Ubezpieczonego pozostają we wspólnym gospodarstwie domowym.</w:t>
      </w:r>
    </w:p>
    <w:p w14:paraId="2D3AF2CA" w14:textId="77777777" w:rsidR="003F0F2F" w:rsidRPr="00C46799" w:rsidRDefault="003F0F2F" w:rsidP="003F0F2F">
      <w:pPr>
        <w:spacing w:line="260" w:lineRule="atLeast"/>
        <w:jc w:val="both"/>
        <w:rPr>
          <w:rFonts w:ascii="Georgia" w:hAnsi="Georgia" w:cs="Arial"/>
          <w:sz w:val="20"/>
          <w:szCs w:val="20"/>
          <w:lang w:eastAsia="en-US"/>
        </w:rPr>
      </w:pPr>
      <w:r w:rsidRPr="00C46799">
        <w:rPr>
          <w:rFonts w:ascii="Georgia" w:hAnsi="Georgia" w:cs="Arial"/>
          <w:sz w:val="20"/>
          <w:szCs w:val="20"/>
          <w:lang w:eastAsia="en-US"/>
        </w:rPr>
        <w:t>Ubezpieczyciel zachowuje prawo regresu do w/w osób w przypadku, jeżeli wyrządziły one szkodę umyślnie.</w:t>
      </w:r>
    </w:p>
    <w:p w14:paraId="65F26398" w14:textId="77777777" w:rsidR="000074FB" w:rsidRPr="00C46799" w:rsidRDefault="000074FB" w:rsidP="00284C26">
      <w:pPr>
        <w:spacing w:line="260" w:lineRule="atLeast"/>
        <w:jc w:val="both"/>
        <w:rPr>
          <w:rFonts w:ascii="Georgia" w:hAnsi="Georgia" w:cs="Arial"/>
          <w:sz w:val="20"/>
          <w:szCs w:val="20"/>
          <w:lang w:eastAsia="en-US"/>
        </w:rPr>
      </w:pPr>
    </w:p>
    <w:p w14:paraId="3C4E686B" w14:textId="77777777" w:rsidR="000074FB" w:rsidRPr="00C46799" w:rsidRDefault="000074FB" w:rsidP="00284C26">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automatycznego zmniejszenia sumy ubezpieczenia</w:t>
      </w:r>
    </w:p>
    <w:p w14:paraId="27089356" w14:textId="3CE17076" w:rsidR="000074FB" w:rsidRPr="00C46799" w:rsidRDefault="000074FB" w:rsidP="00284C26">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Niniejszym uzgodniono, że z zastrzeżeniem warunków, </w:t>
      </w:r>
      <w:proofErr w:type="spellStart"/>
      <w:r w:rsidRPr="00C46799">
        <w:rPr>
          <w:rFonts w:ascii="Georgia" w:hAnsi="Georgia" w:cs="Arial"/>
          <w:sz w:val="20"/>
          <w:szCs w:val="20"/>
          <w:lang w:eastAsia="en-US"/>
        </w:rPr>
        <w:t>wyłączeń</w:t>
      </w:r>
      <w:proofErr w:type="spellEnd"/>
      <w:r w:rsidRPr="00C46799">
        <w:rPr>
          <w:rFonts w:ascii="Georgia" w:hAnsi="Georgia" w:cs="Arial"/>
          <w:sz w:val="20"/>
          <w:szCs w:val="20"/>
          <w:lang w:eastAsia="en-US"/>
        </w:rPr>
        <w:t xml:space="preserve"> i postanowień zawartych w polisie lub wpisanych do niej dodatkowo, likwidacja, sprzedaż, obniżenie wartości lub przeniesienie własności mienia na osobę trzecią będzie skutkowała zmniejszeniem sumy ubezpieczenia </w:t>
      </w:r>
      <w:r w:rsidR="00F41D2C" w:rsidRPr="00C46799">
        <w:rPr>
          <w:rFonts w:ascii="Georgia" w:hAnsi="Georgia" w:cs="Arial"/>
          <w:sz w:val="20"/>
          <w:szCs w:val="20"/>
          <w:lang w:eastAsia="en-US"/>
        </w:rPr>
        <w:br/>
      </w:r>
      <w:r w:rsidRPr="00C46799">
        <w:rPr>
          <w:rFonts w:ascii="Georgia" w:hAnsi="Georgia" w:cs="Arial"/>
          <w:sz w:val="20"/>
          <w:szCs w:val="20"/>
          <w:lang w:eastAsia="en-US"/>
        </w:rPr>
        <w:t>i odpowiednim zwrotem składki zgodnie z klauzulą pro rata temporis.</w:t>
      </w:r>
    </w:p>
    <w:p w14:paraId="0F090224" w14:textId="77777777" w:rsidR="000074FB" w:rsidRPr="00C46799" w:rsidRDefault="000074FB" w:rsidP="00284C26">
      <w:pPr>
        <w:spacing w:line="260" w:lineRule="atLeast"/>
        <w:jc w:val="both"/>
        <w:rPr>
          <w:rFonts w:ascii="Georgia" w:hAnsi="Georgia" w:cs="Arial"/>
          <w:sz w:val="20"/>
          <w:szCs w:val="20"/>
          <w:lang w:eastAsia="en-US"/>
        </w:rPr>
      </w:pPr>
    </w:p>
    <w:p w14:paraId="67A3E5E2" w14:textId="77777777" w:rsidR="000074FB" w:rsidRPr="00C46799" w:rsidRDefault="000074FB" w:rsidP="00284C26">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braku redukcji sumy ubezpieczenia</w:t>
      </w:r>
    </w:p>
    <w:p w14:paraId="15B701E5" w14:textId="77777777" w:rsidR="000074FB" w:rsidRPr="00C46799" w:rsidRDefault="000074FB" w:rsidP="00284C26">
      <w:pPr>
        <w:spacing w:line="260" w:lineRule="atLeast"/>
        <w:jc w:val="both"/>
        <w:rPr>
          <w:rFonts w:ascii="Georgia" w:hAnsi="Georgia" w:cs="Arial"/>
          <w:sz w:val="20"/>
          <w:szCs w:val="20"/>
          <w:lang w:eastAsia="en-US"/>
        </w:rPr>
      </w:pPr>
      <w:r w:rsidRPr="00C46799">
        <w:rPr>
          <w:rFonts w:ascii="Georgia" w:hAnsi="Georgia" w:cs="Arial"/>
          <w:sz w:val="20"/>
          <w:szCs w:val="20"/>
          <w:lang w:eastAsia="en-US"/>
        </w:rPr>
        <w:t>Zostaje ustalone, że suma ubezpieczenia nie zmniejsza się o wypłacone odszkodowania, z wyjątkiem limitów ustalonych w systemie na pierwsze ryzyko oraz limitów ustalonych w klauzulach dodatkowych.</w:t>
      </w:r>
    </w:p>
    <w:p w14:paraId="28D06C29" w14:textId="77777777" w:rsidR="000074FB" w:rsidRPr="00C46799" w:rsidRDefault="000074FB" w:rsidP="00284C26">
      <w:pPr>
        <w:spacing w:line="260" w:lineRule="atLeast"/>
        <w:jc w:val="both"/>
        <w:rPr>
          <w:rFonts w:ascii="Georgia" w:hAnsi="Georgia" w:cs="Arial"/>
          <w:sz w:val="20"/>
          <w:szCs w:val="20"/>
          <w:lang w:eastAsia="en-US"/>
        </w:rPr>
      </w:pPr>
    </w:p>
    <w:p w14:paraId="5ED21CB0" w14:textId="77777777" w:rsidR="000074FB" w:rsidRPr="00C46799" w:rsidRDefault="000074FB" w:rsidP="00284C26">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ubezpieczenia stacjonarnego sprzętu elektronicznego zamontowanego z racji swego charakteru na zewnątrz budynków, budowli, lokali oraz na elementach infrastruktury lądowej (od wszystkich </w:t>
      </w:r>
      <w:proofErr w:type="spellStart"/>
      <w:r w:rsidRPr="00C46799">
        <w:rPr>
          <w:rFonts w:ascii="Georgia" w:hAnsi="Georgia" w:cs="Arial"/>
          <w:b/>
          <w:sz w:val="20"/>
          <w:szCs w:val="20"/>
          <w:lang w:eastAsia="en-US"/>
        </w:rPr>
        <w:t>ryzyk</w:t>
      </w:r>
      <w:proofErr w:type="spellEnd"/>
      <w:r w:rsidRPr="00C46799">
        <w:rPr>
          <w:rFonts w:ascii="Georgia" w:hAnsi="Georgia" w:cs="Arial"/>
          <w:b/>
          <w:sz w:val="20"/>
          <w:szCs w:val="20"/>
          <w:lang w:eastAsia="en-US"/>
        </w:rPr>
        <w:t xml:space="preserve"> poza ryzykiem kradzieży)</w:t>
      </w:r>
    </w:p>
    <w:p w14:paraId="3DA363D4" w14:textId="77777777" w:rsidR="000074FB" w:rsidRPr="00C46799" w:rsidRDefault="000074FB" w:rsidP="00284C26">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Ubezpieczyciel obejmuje ochroną w pełnym zakresie objętym umową ubezpieczenia sprzętu elektronicznego od wszystkich </w:t>
      </w:r>
      <w:proofErr w:type="spellStart"/>
      <w:r w:rsidRPr="00C46799">
        <w:rPr>
          <w:rFonts w:ascii="Georgia" w:hAnsi="Georgia" w:cs="Arial"/>
          <w:sz w:val="20"/>
          <w:szCs w:val="20"/>
          <w:lang w:eastAsia="en-US"/>
        </w:rPr>
        <w:t>ryzyk</w:t>
      </w:r>
      <w:proofErr w:type="spellEnd"/>
      <w:r w:rsidRPr="00C46799">
        <w:rPr>
          <w:rFonts w:ascii="Georgia" w:hAnsi="Georgia" w:cs="Arial"/>
          <w:sz w:val="20"/>
          <w:szCs w:val="20"/>
          <w:lang w:eastAsia="en-US"/>
        </w:rPr>
        <w:t xml:space="preserve"> (z wyjątkiem ryzyka kradzieży) stacjonarny sprzęt elektroniczny zamontowany z racji swego charakteru na zewnątrz budynków, budowli, lokali oraz na elementach infrastruktury lądowej.</w:t>
      </w:r>
    </w:p>
    <w:p w14:paraId="40399854" w14:textId="77777777" w:rsidR="000074FB" w:rsidRPr="00C46799" w:rsidRDefault="000074FB" w:rsidP="00284C26">
      <w:pPr>
        <w:spacing w:line="260" w:lineRule="atLeast"/>
        <w:jc w:val="both"/>
        <w:rPr>
          <w:rFonts w:ascii="Georgia" w:hAnsi="Georgia" w:cs="Arial"/>
          <w:sz w:val="20"/>
          <w:szCs w:val="20"/>
          <w:lang w:eastAsia="en-US"/>
        </w:rPr>
      </w:pPr>
      <w:r w:rsidRPr="00C46799">
        <w:rPr>
          <w:rFonts w:ascii="Georgia" w:hAnsi="Georgia" w:cs="Arial"/>
          <w:sz w:val="20"/>
          <w:szCs w:val="20"/>
          <w:lang w:eastAsia="en-US"/>
        </w:rPr>
        <w:lastRenderedPageBreak/>
        <w:t>Sprzęt elektroniczny objęty jest ochroną, jeżeli zgodnie ze specyfiką, właściwościami, przeznaczeniem oraz warunkami eksploatacji może znajdować się na zewnątrz budynków, budowli, lokali oraz na elementach infrastruktury lądowej lub może być on montowany na zewnątrz budynków, budowli, lokali oraz na elementach infrastruktury lądowej.</w:t>
      </w:r>
    </w:p>
    <w:p w14:paraId="7C959FF6" w14:textId="77777777" w:rsidR="000074FB" w:rsidRPr="00C46799" w:rsidRDefault="000074FB" w:rsidP="00284C26">
      <w:pPr>
        <w:spacing w:line="260" w:lineRule="atLeast"/>
        <w:jc w:val="both"/>
        <w:rPr>
          <w:rFonts w:ascii="Georgia" w:hAnsi="Georgia" w:cs="Arial"/>
          <w:sz w:val="20"/>
          <w:szCs w:val="20"/>
          <w:lang w:eastAsia="en-US"/>
        </w:rPr>
      </w:pPr>
      <w:r w:rsidRPr="00C46799">
        <w:rPr>
          <w:rFonts w:ascii="Georgia" w:hAnsi="Georgia" w:cs="Arial"/>
          <w:sz w:val="20"/>
          <w:szCs w:val="20"/>
          <w:lang w:eastAsia="en-US"/>
        </w:rPr>
        <w:t>Klauzula nakłada na Ubezpieczonego obowiązek niezwłocznego powiadomienia o zaistniałym zdarzeniu szkodowym Policji, jeżeli zdarzenie szkodowe nosi znamiona przestępstwa.</w:t>
      </w:r>
    </w:p>
    <w:p w14:paraId="13268B38" w14:textId="77777777" w:rsidR="000074FB" w:rsidRPr="00C46799" w:rsidRDefault="000074FB" w:rsidP="00284C26">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Limit odpowiedzialności do pełnym sum ubezpieczenia sprzętu elektronicznego zgłoszonego do ubezpieczenia sprzętu elektronicznego od wszystkich </w:t>
      </w:r>
      <w:proofErr w:type="spellStart"/>
      <w:r w:rsidRPr="00C46799">
        <w:rPr>
          <w:rFonts w:ascii="Georgia" w:hAnsi="Georgia" w:cs="Arial"/>
          <w:sz w:val="20"/>
          <w:szCs w:val="20"/>
          <w:lang w:eastAsia="en-US"/>
        </w:rPr>
        <w:t>ryzyk</w:t>
      </w:r>
      <w:proofErr w:type="spellEnd"/>
      <w:r w:rsidRPr="00C46799">
        <w:rPr>
          <w:rFonts w:ascii="Georgia" w:hAnsi="Georgia" w:cs="Arial"/>
          <w:sz w:val="20"/>
          <w:szCs w:val="20"/>
          <w:lang w:eastAsia="en-US"/>
        </w:rPr>
        <w:t>.</w:t>
      </w:r>
    </w:p>
    <w:p w14:paraId="48B797B8" w14:textId="77777777" w:rsidR="000074FB" w:rsidRPr="00C46799" w:rsidRDefault="000074FB" w:rsidP="00284C26">
      <w:pPr>
        <w:spacing w:line="260" w:lineRule="atLeast"/>
        <w:jc w:val="both"/>
        <w:rPr>
          <w:rFonts w:ascii="Georgia" w:hAnsi="Georgia" w:cs="Arial"/>
          <w:sz w:val="20"/>
          <w:szCs w:val="20"/>
          <w:lang w:eastAsia="en-US"/>
        </w:rPr>
      </w:pPr>
    </w:p>
    <w:p w14:paraId="46444669" w14:textId="77777777" w:rsidR="000074FB" w:rsidRPr="00C46799" w:rsidRDefault="000074FB" w:rsidP="00284C26">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ubezpieczenia stacjonarnego sprzętu elektronicznego zamontowanego z racji swego charakteru na zewnątrz budynków, budowli, lokali oraz na elementach infrastruktury lądowej (od kradzieży) – (limit odrębny od pozostałych rodzajów ubezpieczeń i ma zastosowanie tylko w przypadku ubezpieczenia sprzętu elektronicznego)</w:t>
      </w:r>
    </w:p>
    <w:p w14:paraId="444DF872" w14:textId="77777777" w:rsidR="000074FB" w:rsidRPr="00C46799" w:rsidRDefault="000074FB" w:rsidP="00284C26">
      <w:pPr>
        <w:spacing w:line="260" w:lineRule="atLeast"/>
        <w:jc w:val="both"/>
        <w:rPr>
          <w:rFonts w:ascii="Georgia" w:hAnsi="Georgia" w:cs="Arial"/>
          <w:sz w:val="20"/>
          <w:szCs w:val="20"/>
          <w:lang w:eastAsia="en-US"/>
        </w:rPr>
      </w:pPr>
      <w:r w:rsidRPr="00C46799">
        <w:rPr>
          <w:rFonts w:ascii="Georgia" w:hAnsi="Georgia" w:cs="Arial"/>
          <w:sz w:val="20"/>
          <w:szCs w:val="20"/>
          <w:lang w:eastAsia="en-US"/>
        </w:rPr>
        <w:t>Ubezpieczyciel obejmuje ochroną od ryzyka kradzieży stacjonarny sprzęt elektroniczny zamontowany z racji swego charakteru na zewnątrz budynków, budowli, lokali oraz na elementach infrastruktury lądowej.</w:t>
      </w:r>
    </w:p>
    <w:p w14:paraId="7E410022" w14:textId="77777777" w:rsidR="000074FB" w:rsidRPr="00C46799" w:rsidRDefault="000074FB" w:rsidP="00284C26">
      <w:pPr>
        <w:spacing w:line="260" w:lineRule="atLeast"/>
        <w:jc w:val="both"/>
        <w:rPr>
          <w:rFonts w:ascii="Georgia" w:hAnsi="Georgia" w:cs="Arial"/>
          <w:sz w:val="20"/>
          <w:szCs w:val="20"/>
          <w:lang w:eastAsia="en-US"/>
        </w:rPr>
      </w:pPr>
      <w:r w:rsidRPr="00C46799">
        <w:rPr>
          <w:rFonts w:ascii="Georgia" w:hAnsi="Georgia" w:cs="Arial"/>
          <w:sz w:val="20"/>
          <w:szCs w:val="20"/>
          <w:lang w:eastAsia="en-US"/>
        </w:rPr>
        <w:t>Sprzęt elektroniczny objęty jest ochroną, jeżeli zgodnie ze specyfiką, właściwościami, przeznaczeniem oraz warunkami eksploatacji może znajdować się na zewnątrz budynków, budowli, lokali oraz na elementach infrastruktury lądowej lub może być on montowany na zewnątrz budynków, budowli, lokali oraz na elementach infrastruktury lądowej. Ryzyko kradzieży jest objęte zakresem ubezpieczenia o ile sprawca dla jej dokonania użył narzędzi i/lub siły i pozostawił ślady ich użycia.</w:t>
      </w:r>
    </w:p>
    <w:p w14:paraId="1EAF0693" w14:textId="77777777" w:rsidR="000074FB" w:rsidRPr="00C46799" w:rsidRDefault="000074FB" w:rsidP="00284C26">
      <w:pPr>
        <w:spacing w:line="260" w:lineRule="atLeast"/>
        <w:jc w:val="both"/>
        <w:rPr>
          <w:rFonts w:ascii="Georgia" w:hAnsi="Georgia" w:cs="Arial"/>
          <w:sz w:val="20"/>
          <w:szCs w:val="20"/>
          <w:lang w:eastAsia="en-US"/>
        </w:rPr>
      </w:pPr>
      <w:r w:rsidRPr="00C46799">
        <w:rPr>
          <w:rFonts w:ascii="Georgia" w:hAnsi="Georgia" w:cs="Arial"/>
          <w:sz w:val="20"/>
          <w:szCs w:val="20"/>
          <w:lang w:eastAsia="en-US"/>
        </w:rPr>
        <w:t>Klauzula nakłada na Ubezpieczonego obowiązek niezwłocznego powiadomienia o zaistniałym zdarzeniu szkodowym Policji, jeżeli zdarzenie szkodowe nosi znamiona przestępstwa. W przypadku zaistnienia kradzieży sprzętu elektronicznego opisanego w niniejszej klauzuli, kradzież ta będzie traktowana jako kradzież z włamaniem (niezależnie od kwalifikacji czynu przez Policję), jeżeli sprzęt elektroniczny był zabezpieczony w taki sposób, że jego wymontowanie było możliwe jedynie przy użyciu siły i/lub narzędzi.</w:t>
      </w:r>
    </w:p>
    <w:p w14:paraId="3B9BF05F" w14:textId="77777777" w:rsidR="000074FB" w:rsidRPr="00C46799" w:rsidRDefault="000074FB" w:rsidP="00284C26">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Limit odpowiedzialności: </w:t>
      </w:r>
      <w:r w:rsidR="008261A5" w:rsidRPr="00C46799">
        <w:rPr>
          <w:rFonts w:ascii="Georgia" w:hAnsi="Georgia" w:cs="Arial"/>
          <w:sz w:val="20"/>
          <w:szCs w:val="20"/>
          <w:lang w:eastAsia="en-US"/>
        </w:rPr>
        <w:t>2</w:t>
      </w:r>
      <w:r w:rsidRPr="00C46799">
        <w:rPr>
          <w:rFonts w:ascii="Georgia" w:hAnsi="Georgia" w:cs="Arial"/>
          <w:sz w:val="20"/>
          <w:szCs w:val="20"/>
          <w:lang w:eastAsia="en-US"/>
        </w:rPr>
        <w:t>0 000,00 PLN na jedno i wszystkie zdarzenia w okresie ubezpieczenia.</w:t>
      </w:r>
    </w:p>
    <w:p w14:paraId="6861447A" w14:textId="77777777" w:rsidR="000074FB" w:rsidRPr="00C46799" w:rsidRDefault="000074FB" w:rsidP="00284C26">
      <w:pPr>
        <w:spacing w:line="260" w:lineRule="atLeast"/>
        <w:jc w:val="both"/>
        <w:rPr>
          <w:rFonts w:ascii="Georgia" w:hAnsi="Georgia" w:cs="Arial"/>
          <w:sz w:val="20"/>
          <w:szCs w:val="20"/>
          <w:lang w:eastAsia="en-US"/>
        </w:rPr>
      </w:pPr>
    </w:p>
    <w:p w14:paraId="768CDF99" w14:textId="77777777" w:rsidR="000074FB" w:rsidRPr="00C46799" w:rsidRDefault="000074FB" w:rsidP="00284C26">
      <w:pPr>
        <w:spacing w:line="260" w:lineRule="atLeast"/>
        <w:jc w:val="both"/>
        <w:rPr>
          <w:rFonts w:ascii="Georgia" w:hAnsi="Georgia" w:cs="Arial"/>
          <w:sz w:val="20"/>
          <w:szCs w:val="20"/>
          <w:lang w:eastAsia="en-US"/>
        </w:rPr>
      </w:pPr>
      <w:r w:rsidRPr="00C46799">
        <w:rPr>
          <w:rFonts w:ascii="Georgia" w:hAnsi="Georgia" w:cs="Arial"/>
          <w:b/>
          <w:sz w:val="20"/>
          <w:szCs w:val="20"/>
          <w:lang w:eastAsia="en-US"/>
        </w:rPr>
        <w:t>Klauzula ubezpieczenia mienia znajdującego się poza miejscami ubezpieczenia</w:t>
      </w:r>
      <w:r w:rsidR="008261A5" w:rsidRPr="00C46799">
        <w:rPr>
          <w:rFonts w:ascii="Georgia" w:hAnsi="Georgia" w:cs="Arial"/>
          <w:b/>
          <w:sz w:val="20"/>
          <w:szCs w:val="20"/>
          <w:lang w:eastAsia="en-US"/>
        </w:rPr>
        <w:t xml:space="preserve"> </w:t>
      </w:r>
    </w:p>
    <w:p w14:paraId="156AE446" w14:textId="77777777" w:rsidR="000074FB" w:rsidRPr="00C46799" w:rsidRDefault="000074FB" w:rsidP="00313D40">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Ochrona obejmuje szkody w ubezpieczonym mieniu, które czasowo może znaleźć się poza miejscami ubezpieczeniami określonymi w umowie ubezpieczenia, </w:t>
      </w:r>
    </w:p>
    <w:p w14:paraId="40C4164A" w14:textId="77777777" w:rsidR="000074FB" w:rsidRPr="00C46799" w:rsidRDefault="000074FB" w:rsidP="00284C26">
      <w:pPr>
        <w:spacing w:line="260" w:lineRule="atLeast"/>
        <w:jc w:val="both"/>
        <w:rPr>
          <w:rFonts w:ascii="Georgia" w:hAnsi="Georgia" w:cs="Arial"/>
          <w:sz w:val="20"/>
          <w:szCs w:val="20"/>
          <w:lang w:eastAsia="en-US"/>
        </w:rPr>
      </w:pPr>
      <w:r w:rsidRPr="00C46799">
        <w:rPr>
          <w:rFonts w:ascii="Georgia" w:hAnsi="Georgia" w:cs="Arial"/>
          <w:sz w:val="20"/>
          <w:szCs w:val="20"/>
          <w:lang w:eastAsia="en-US"/>
        </w:rPr>
        <w:t>Limit odpowiedzialności: 10 000,00 PLN na jedno i wszystkie zdarzenia w okresie ubezpieczenia.</w:t>
      </w:r>
    </w:p>
    <w:p w14:paraId="3D97EBF3" w14:textId="77777777" w:rsidR="000074FB" w:rsidRPr="00C46799" w:rsidRDefault="000074FB" w:rsidP="00284C26">
      <w:pPr>
        <w:spacing w:line="260" w:lineRule="atLeast"/>
        <w:jc w:val="both"/>
        <w:rPr>
          <w:rFonts w:ascii="Georgia" w:hAnsi="Georgia" w:cs="Arial"/>
          <w:sz w:val="20"/>
          <w:szCs w:val="20"/>
          <w:lang w:eastAsia="en-US"/>
        </w:rPr>
      </w:pPr>
      <w:r w:rsidRPr="00C46799">
        <w:rPr>
          <w:rFonts w:ascii="Georgia" w:hAnsi="Georgia" w:cs="Arial"/>
          <w:sz w:val="20"/>
          <w:szCs w:val="20"/>
          <w:lang w:eastAsia="en-US"/>
        </w:rPr>
        <w:t>Klauzula dotyczy tylko sprzętu elektronicznego stacjonarnego.</w:t>
      </w:r>
    </w:p>
    <w:p w14:paraId="0843A5AB" w14:textId="77777777" w:rsidR="00313D40" w:rsidRPr="00C46799" w:rsidRDefault="000074FB" w:rsidP="00313D40">
      <w:pPr>
        <w:spacing w:line="260" w:lineRule="atLeast"/>
        <w:jc w:val="both"/>
        <w:rPr>
          <w:rFonts w:ascii="Georgia" w:hAnsi="Georgia" w:cs="Arial"/>
          <w:sz w:val="20"/>
          <w:szCs w:val="20"/>
          <w:lang w:eastAsia="en-US"/>
        </w:rPr>
      </w:pPr>
      <w:r w:rsidRPr="00C46799">
        <w:rPr>
          <w:rFonts w:ascii="Georgia" w:hAnsi="Georgia" w:cs="Arial"/>
          <w:sz w:val="20"/>
          <w:szCs w:val="20"/>
          <w:lang w:eastAsia="en-US"/>
        </w:rPr>
        <w:t>Jednocześnie zostaje potwierdzone, że sprzęt elektroniczny przenośny objęty jest ochroną na terytorium Europy do pełnych sum ubezpieczenia, bez ograniczeń limitowych.</w:t>
      </w:r>
    </w:p>
    <w:p w14:paraId="2637432D" w14:textId="77777777" w:rsidR="00DC3139" w:rsidRPr="00C46799" w:rsidRDefault="00DC3139" w:rsidP="00313D40">
      <w:pPr>
        <w:spacing w:line="260" w:lineRule="atLeast"/>
        <w:jc w:val="both"/>
        <w:rPr>
          <w:rFonts w:ascii="Georgia" w:hAnsi="Georgia" w:cs="Arial"/>
          <w:sz w:val="20"/>
          <w:szCs w:val="20"/>
          <w:lang w:eastAsia="en-US"/>
        </w:rPr>
      </w:pPr>
    </w:p>
    <w:p w14:paraId="3118D5B6" w14:textId="77777777" w:rsidR="000074FB" w:rsidRPr="00C46799" w:rsidRDefault="000074FB" w:rsidP="00284C26">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w:t>
      </w:r>
      <w:proofErr w:type="spellStart"/>
      <w:r w:rsidRPr="00C46799">
        <w:rPr>
          <w:rFonts w:ascii="Georgia" w:hAnsi="Georgia" w:cs="Arial"/>
          <w:b/>
          <w:sz w:val="20"/>
          <w:szCs w:val="20"/>
          <w:lang w:eastAsia="en-US"/>
        </w:rPr>
        <w:t>Leeway</w:t>
      </w:r>
      <w:proofErr w:type="spellEnd"/>
      <w:r w:rsidRPr="00C46799">
        <w:rPr>
          <w:rFonts w:ascii="Georgia" w:hAnsi="Georgia" w:cs="Arial"/>
          <w:b/>
          <w:sz w:val="20"/>
          <w:szCs w:val="20"/>
          <w:lang w:eastAsia="en-US"/>
        </w:rPr>
        <w:t xml:space="preserve"> (częściowego odstąpienia od zasady proporcji)</w:t>
      </w:r>
      <w:r w:rsidR="008261A5" w:rsidRPr="00C46799">
        <w:rPr>
          <w:rFonts w:ascii="Georgia" w:hAnsi="Georgia" w:cs="Arial"/>
          <w:b/>
          <w:sz w:val="20"/>
          <w:szCs w:val="20"/>
          <w:lang w:eastAsia="en-US"/>
        </w:rPr>
        <w:t xml:space="preserve"> </w:t>
      </w:r>
    </w:p>
    <w:p w14:paraId="20CB8215" w14:textId="77777777" w:rsidR="000074FB" w:rsidRPr="00C46799" w:rsidRDefault="000074FB" w:rsidP="00284C26">
      <w:pPr>
        <w:spacing w:line="260" w:lineRule="atLeast"/>
        <w:jc w:val="both"/>
        <w:rPr>
          <w:rFonts w:ascii="Georgia" w:hAnsi="Georgia" w:cs="Arial"/>
          <w:sz w:val="20"/>
          <w:szCs w:val="20"/>
          <w:lang w:eastAsia="en-US"/>
        </w:rPr>
      </w:pPr>
      <w:r w:rsidRPr="00C46799">
        <w:rPr>
          <w:rFonts w:ascii="Georgia" w:hAnsi="Georgia" w:cs="Arial"/>
          <w:sz w:val="20"/>
          <w:szCs w:val="20"/>
          <w:lang w:eastAsia="en-US"/>
        </w:rPr>
        <w:t>Z zachowaniem pozostałych, nie zmienionych niniejszą klauzulą postanowień umowy ubezpieczenia i ogólnych warunków ubezpieczenia strony uzgodniły, iż w przypadku szkody, zasada proporcjonalności stosowana będzie wyłącznie dla mienia, którego wartość w momen</w:t>
      </w:r>
      <w:r w:rsidR="00056C6B" w:rsidRPr="00C46799">
        <w:rPr>
          <w:rFonts w:ascii="Georgia" w:hAnsi="Georgia" w:cs="Arial"/>
          <w:sz w:val="20"/>
          <w:szCs w:val="20"/>
          <w:lang w:eastAsia="en-US"/>
        </w:rPr>
        <w:t>cie szkody przekraczać będzie 12</w:t>
      </w:r>
      <w:r w:rsidRPr="00C46799">
        <w:rPr>
          <w:rFonts w:ascii="Georgia" w:hAnsi="Georgia" w:cs="Arial"/>
          <w:sz w:val="20"/>
          <w:szCs w:val="20"/>
          <w:lang w:eastAsia="en-US"/>
        </w:rPr>
        <w:t>0% sumy zgłoszonej do ubezpieczenia.</w:t>
      </w:r>
    </w:p>
    <w:p w14:paraId="3A4A26BD" w14:textId="77777777" w:rsidR="000074FB" w:rsidRPr="00C46799" w:rsidRDefault="000074FB" w:rsidP="00284C26">
      <w:pPr>
        <w:spacing w:line="260" w:lineRule="atLeast"/>
        <w:jc w:val="both"/>
        <w:rPr>
          <w:rFonts w:ascii="Georgia" w:hAnsi="Georgia" w:cs="Arial"/>
          <w:sz w:val="20"/>
          <w:szCs w:val="20"/>
          <w:lang w:eastAsia="en-US"/>
        </w:rPr>
      </w:pPr>
    </w:p>
    <w:p w14:paraId="49BCE299" w14:textId="77777777" w:rsidR="000074FB" w:rsidRPr="00C46799" w:rsidRDefault="000074FB" w:rsidP="00284C26">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niedoubezpieczenia</w:t>
      </w:r>
      <w:r w:rsidR="008261A5" w:rsidRPr="00C46799">
        <w:rPr>
          <w:rFonts w:ascii="Georgia" w:hAnsi="Georgia" w:cs="Arial"/>
          <w:b/>
          <w:sz w:val="20"/>
          <w:szCs w:val="20"/>
          <w:lang w:eastAsia="en-US"/>
        </w:rPr>
        <w:t xml:space="preserve"> </w:t>
      </w:r>
    </w:p>
    <w:p w14:paraId="6E4DDB6D" w14:textId="77777777" w:rsidR="000074FB" w:rsidRPr="00C46799" w:rsidRDefault="000074FB" w:rsidP="00313D40">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Strony postanawiają, że zasada niedoubezpieczenia nie ma zastosowania, jeżeli wysokość szkody nie przekracza </w:t>
      </w:r>
      <w:r w:rsidR="008261A5" w:rsidRPr="00C46799">
        <w:rPr>
          <w:rFonts w:ascii="Georgia" w:hAnsi="Georgia" w:cs="Arial"/>
          <w:sz w:val="20"/>
          <w:szCs w:val="20"/>
          <w:lang w:eastAsia="en-US"/>
        </w:rPr>
        <w:t>2</w:t>
      </w:r>
      <w:r w:rsidRPr="00C46799">
        <w:rPr>
          <w:rFonts w:ascii="Georgia" w:hAnsi="Georgia" w:cs="Arial"/>
          <w:sz w:val="20"/>
          <w:szCs w:val="20"/>
          <w:lang w:eastAsia="en-US"/>
        </w:rPr>
        <w:t>0% sumy ubezpieczenia danej ubezpieczonej pozycji, która uległa szkodzie.</w:t>
      </w:r>
    </w:p>
    <w:p w14:paraId="3BE7C841" w14:textId="77777777" w:rsidR="000074FB" w:rsidRPr="00C46799" w:rsidRDefault="000074FB" w:rsidP="00284C26">
      <w:pPr>
        <w:spacing w:line="260" w:lineRule="atLeast"/>
        <w:jc w:val="both"/>
        <w:rPr>
          <w:rFonts w:ascii="Georgia" w:hAnsi="Georgia" w:cs="Arial"/>
          <w:sz w:val="20"/>
          <w:szCs w:val="20"/>
          <w:lang w:eastAsia="en-US"/>
        </w:rPr>
      </w:pPr>
    </w:p>
    <w:p w14:paraId="45FA2F91" w14:textId="77777777" w:rsidR="000074FB" w:rsidRPr="00C46799" w:rsidRDefault="000074FB" w:rsidP="00284C26">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mienia niezgłoszonego do ubezpieczenia</w:t>
      </w:r>
      <w:r w:rsidR="008261A5" w:rsidRPr="00C46799">
        <w:rPr>
          <w:rFonts w:ascii="Georgia" w:hAnsi="Georgia" w:cs="Arial"/>
          <w:b/>
          <w:sz w:val="20"/>
          <w:szCs w:val="20"/>
          <w:lang w:eastAsia="en-US"/>
        </w:rPr>
        <w:t xml:space="preserve"> </w:t>
      </w:r>
    </w:p>
    <w:p w14:paraId="29FFB23B" w14:textId="77777777" w:rsidR="000074FB" w:rsidRPr="00C46799" w:rsidRDefault="000074FB" w:rsidP="00284C26">
      <w:pPr>
        <w:spacing w:line="260" w:lineRule="atLeast"/>
        <w:jc w:val="both"/>
        <w:rPr>
          <w:rFonts w:ascii="Georgia" w:hAnsi="Georgia" w:cs="Arial"/>
          <w:sz w:val="20"/>
          <w:szCs w:val="20"/>
          <w:lang w:eastAsia="en-US"/>
        </w:rPr>
      </w:pPr>
      <w:r w:rsidRPr="00C46799">
        <w:rPr>
          <w:rFonts w:ascii="Georgia" w:hAnsi="Georgia" w:cs="Arial"/>
          <w:sz w:val="20"/>
          <w:szCs w:val="20"/>
          <w:lang w:eastAsia="en-US"/>
        </w:rPr>
        <w:t>Zakres ubezpieczenia obejmuje pokrycie dla szkód w mieniu omyłkowo niezgłoszonym do ubezpieczenia.</w:t>
      </w:r>
    </w:p>
    <w:p w14:paraId="51655221" w14:textId="4D61DCB9" w:rsidR="000074FB" w:rsidRPr="00C46799" w:rsidRDefault="000074FB" w:rsidP="00313D40">
      <w:pPr>
        <w:spacing w:line="260" w:lineRule="atLeast"/>
        <w:jc w:val="both"/>
        <w:rPr>
          <w:rFonts w:ascii="Georgia" w:hAnsi="Georgia" w:cs="Arial"/>
          <w:sz w:val="20"/>
          <w:szCs w:val="20"/>
          <w:lang w:eastAsia="en-US"/>
        </w:rPr>
      </w:pPr>
      <w:r w:rsidRPr="00C46799">
        <w:rPr>
          <w:rFonts w:ascii="Georgia" w:hAnsi="Georgia" w:cs="Arial"/>
          <w:sz w:val="20"/>
          <w:szCs w:val="20"/>
          <w:lang w:eastAsia="en-US"/>
        </w:rPr>
        <w:lastRenderedPageBreak/>
        <w:t xml:space="preserve">Łączny limit odpowiedzialności dla wszystkich Ubezpieczonych w ubezpieczeniu mienia od wszystkich </w:t>
      </w:r>
      <w:proofErr w:type="spellStart"/>
      <w:r w:rsidRPr="00C46799">
        <w:rPr>
          <w:rFonts w:ascii="Georgia" w:hAnsi="Georgia" w:cs="Arial"/>
          <w:sz w:val="20"/>
          <w:szCs w:val="20"/>
          <w:lang w:eastAsia="en-US"/>
        </w:rPr>
        <w:t>ryzyk</w:t>
      </w:r>
      <w:proofErr w:type="spellEnd"/>
      <w:r w:rsidRPr="00C46799">
        <w:rPr>
          <w:rFonts w:ascii="Georgia" w:hAnsi="Georgia" w:cs="Arial"/>
          <w:sz w:val="20"/>
          <w:szCs w:val="20"/>
          <w:lang w:eastAsia="en-US"/>
        </w:rPr>
        <w:t xml:space="preserve"> oraz ubezpieczeniu sprzętu elektronicznego od wszystkich </w:t>
      </w:r>
      <w:proofErr w:type="spellStart"/>
      <w:r w:rsidRPr="00C46799">
        <w:rPr>
          <w:rFonts w:ascii="Georgia" w:hAnsi="Georgia" w:cs="Arial"/>
          <w:sz w:val="20"/>
          <w:szCs w:val="20"/>
          <w:lang w:eastAsia="en-US"/>
        </w:rPr>
        <w:t>ryzyk</w:t>
      </w:r>
      <w:proofErr w:type="spellEnd"/>
      <w:r w:rsidRPr="00C46799">
        <w:rPr>
          <w:rFonts w:ascii="Georgia" w:hAnsi="Georgia" w:cs="Arial"/>
          <w:sz w:val="20"/>
          <w:szCs w:val="20"/>
          <w:lang w:eastAsia="en-US"/>
        </w:rPr>
        <w:t xml:space="preserve"> – </w:t>
      </w:r>
      <w:r w:rsidR="00EE4849" w:rsidRPr="00C46799">
        <w:rPr>
          <w:rFonts w:ascii="Georgia" w:hAnsi="Georgia" w:cs="Arial"/>
          <w:sz w:val="20"/>
          <w:szCs w:val="20"/>
          <w:lang w:eastAsia="en-US"/>
        </w:rPr>
        <w:t>5</w:t>
      </w:r>
      <w:r w:rsidRPr="00C46799">
        <w:rPr>
          <w:rFonts w:ascii="Georgia" w:hAnsi="Georgia" w:cs="Arial"/>
          <w:sz w:val="20"/>
          <w:szCs w:val="20"/>
          <w:lang w:eastAsia="en-US"/>
        </w:rPr>
        <w:t xml:space="preserve">0 000,00 PLN na jedną </w:t>
      </w:r>
      <w:r w:rsidR="00F41D2C" w:rsidRPr="00C46799">
        <w:rPr>
          <w:rFonts w:ascii="Georgia" w:hAnsi="Georgia" w:cs="Arial"/>
          <w:sz w:val="20"/>
          <w:szCs w:val="20"/>
          <w:lang w:eastAsia="en-US"/>
        </w:rPr>
        <w:br/>
      </w:r>
      <w:r w:rsidRPr="00C46799">
        <w:rPr>
          <w:rFonts w:ascii="Georgia" w:hAnsi="Georgia" w:cs="Arial"/>
          <w:sz w:val="20"/>
          <w:szCs w:val="20"/>
          <w:lang w:eastAsia="en-US"/>
        </w:rPr>
        <w:t>i wszystkie zdarzenia w okresie ubezpieczenia.</w:t>
      </w:r>
    </w:p>
    <w:p w14:paraId="370CADE1" w14:textId="77777777" w:rsidR="00220969" w:rsidRPr="00C46799" w:rsidRDefault="00220969" w:rsidP="00313D40">
      <w:pPr>
        <w:spacing w:line="260" w:lineRule="atLeast"/>
        <w:jc w:val="both"/>
        <w:rPr>
          <w:rFonts w:ascii="Georgia" w:hAnsi="Georgia" w:cs="Arial"/>
          <w:sz w:val="20"/>
          <w:szCs w:val="20"/>
          <w:lang w:eastAsia="en-US"/>
        </w:rPr>
      </w:pPr>
    </w:p>
    <w:p w14:paraId="7C776E2C" w14:textId="77777777" w:rsidR="000074FB" w:rsidRPr="00C46799" w:rsidRDefault="00056C6B" w:rsidP="00313D40">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w:t>
      </w:r>
      <w:r w:rsidR="000074FB" w:rsidRPr="00C46799">
        <w:rPr>
          <w:rFonts w:ascii="Georgia" w:hAnsi="Georgia" w:cs="Arial"/>
          <w:b/>
          <w:sz w:val="20"/>
          <w:szCs w:val="20"/>
          <w:lang w:eastAsia="en-US"/>
        </w:rPr>
        <w:t>Rozszerzenie warunków ubezpieczenia od szkód materialnych w celu objęcia ochroną ubezpieczeniową urządzeń lub części od daty ich dostawy</w:t>
      </w:r>
      <w:r w:rsidR="007371C2" w:rsidRPr="00C46799">
        <w:rPr>
          <w:rFonts w:ascii="Georgia" w:hAnsi="Georgia" w:cs="Arial"/>
          <w:b/>
          <w:sz w:val="20"/>
          <w:szCs w:val="20"/>
          <w:lang w:eastAsia="en-US"/>
        </w:rPr>
        <w:t xml:space="preserve"> </w:t>
      </w:r>
    </w:p>
    <w:p w14:paraId="688B7C02" w14:textId="30C53900" w:rsidR="00C55B3E" w:rsidRPr="00C46799" w:rsidRDefault="000074FB" w:rsidP="00284C26">
      <w:pPr>
        <w:spacing w:line="260" w:lineRule="atLeast"/>
        <w:jc w:val="both"/>
        <w:rPr>
          <w:rFonts w:ascii="Georgia" w:hAnsi="Georgia" w:cs="Arial"/>
          <w:sz w:val="20"/>
          <w:szCs w:val="20"/>
          <w:lang w:eastAsia="en-US"/>
        </w:rPr>
      </w:pPr>
      <w:r w:rsidRPr="00C46799">
        <w:rPr>
          <w:rFonts w:ascii="Georgia" w:hAnsi="Georgia" w:cs="Arial"/>
          <w:sz w:val="20"/>
          <w:szCs w:val="20"/>
          <w:lang w:eastAsia="en-US"/>
        </w:rPr>
        <w:t>Ustala się, że z zachowaniem pozostałych nie zmienionych niniejszą klauzulą postanowień ogólnych warunków ubezpieczenia sprzętu elektronicznego, ochroną ubezpieczeniową zostaną objęte od daty dostawy lub odbioru części (materiały) potrzebne do ubezpieczonego urządzenia lub cale urządzenia. Ochrona ubezpieczeniowa na warunkach niniejszej klauzuli odnosi się wyłącznie do miejsca Ubezpieczenia określonego w umowie oraz do szkód dotyczących dostarczanych części (materiałów) lub całych urządzeń w stopniu, w jakim za takie szkody odpowiada Ubezpiecz</w:t>
      </w:r>
      <w:r w:rsidR="008C66BE" w:rsidRPr="00C46799">
        <w:rPr>
          <w:rFonts w:ascii="Georgia" w:hAnsi="Georgia" w:cs="Arial"/>
          <w:sz w:val="20"/>
          <w:szCs w:val="20"/>
          <w:lang w:eastAsia="en-US"/>
        </w:rPr>
        <w:t>ony</w:t>
      </w:r>
      <w:r w:rsidRPr="00C46799">
        <w:rPr>
          <w:rFonts w:ascii="Georgia" w:hAnsi="Georgia" w:cs="Arial"/>
          <w:sz w:val="20"/>
          <w:szCs w:val="20"/>
          <w:lang w:eastAsia="en-US"/>
        </w:rPr>
        <w:t xml:space="preserve">. Wszelkie szkody powstałe w związku z transportem lub montażem ubezpieczonych przedmiotów, za które odpowiada producent, spedytor, dostawca, wykonawca montażu, nie są objęte ochroną ubezpieczeniową </w:t>
      </w:r>
      <w:r w:rsidR="00F41D2C" w:rsidRPr="00C46799">
        <w:rPr>
          <w:rFonts w:ascii="Georgia" w:hAnsi="Georgia" w:cs="Arial"/>
          <w:sz w:val="20"/>
          <w:szCs w:val="20"/>
          <w:lang w:eastAsia="en-US"/>
        </w:rPr>
        <w:br/>
      </w:r>
      <w:r w:rsidRPr="00C46799">
        <w:rPr>
          <w:rFonts w:ascii="Georgia" w:hAnsi="Georgia" w:cs="Arial"/>
          <w:sz w:val="20"/>
          <w:szCs w:val="20"/>
          <w:lang w:eastAsia="en-US"/>
        </w:rPr>
        <w:t>w ramach niniejszej umowy. Ochrona ubezpieczeniowa na warunkach niniejszej klauzuli kończy się z chwilą zakończenia prób ruchowych i stwierdzenia gotowości do eksploatacji przedmiotów objętych ubezpieczeniem. Od tego momentu mają zastosowanie tylko standardowe ogólne warunki ubezpieczenia sprzętu elektronicznego wraz z ewentualnymi postanowieniami dodatkowymi lub odmiennymi od ustalonych w ogólnych warunkach ubezpieczenia, o ile wprowadzono</w:t>
      </w:r>
      <w:r w:rsidR="008170AB" w:rsidRPr="00C46799">
        <w:rPr>
          <w:rFonts w:ascii="Georgia" w:hAnsi="Georgia" w:cs="Arial"/>
          <w:sz w:val="20"/>
          <w:szCs w:val="20"/>
          <w:lang w:eastAsia="en-US"/>
        </w:rPr>
        <w:t xml:space="preserve"> je w formie pisemnej do umowy.</w:t>
      </w:r>
    </w:p>
    <w:p w14:paraId="5A107138" w14:textId="77777777" w:rsidR="008170AB" w:rsidRPr="00C46799" w:rsidRDefault="008170AB" w:rsidP="00284C26">
      <w:pPr>
        <w:spacing w:line="260" w:lineRule="atLeast"/>
        <w:jc w:val="both"/>
        <w:rPr>
          <w:rFonts w:ascii="Georgia" w:hAnsi="Georgia" w:cs="Arial"/>
          <w:sz w:val="20"/>
          <w:szCs w:val="20"/>
          <w:lang w:eastAsia="en-US"/>
        </w:rPr>
      </w:pPr>
    </w:p>
    <w:p w14:paraId="4A2146B9" w14:textId="77777777" w:rsidR="00C55B3E" w:rsidRPr="00C46799" w:rsidRDefault="000074FB" w:rsidP="00284C26">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Ryzyko związane z czasowym składowaniem / przerwami w pracy</w:t>
      </w:r>
      <w:r w:rsidR="007371C2" w:rsidRPr="00C46799">
        <w:rPr>
          <w:rFonts w:ascii="Georgia" w:hAnsi="Georgia" w:cs="Arial"/>
          <w:b/>
          <w:sz w:val="20"/>
          <w:szCs w:val="20"/>
          <w:lang w:eastAsia="en-US"/>
        </w:rPr>
        <w:t xml:space="preserve"> </w:t>
      </w:r>
    </w:p>
    <w:p w14:paraId="79A2F38E" w14:textId="77777777" w:rsidR="000074FB" w:rsidRPr="00C46799" w:rsidRDefault="00DC3426" w:rsidP="00284C26">
      <w:pPr>
        <w:spacing w:line="260" w:lineRule="atLeast"/>
        <w:jc w:val="both"/>
        <w:rPr>
          <w:rFonts w:ascii="Georgia" w:hAnsi="Georgia" w:cs="Arial"/>
          <w:b/>
          <w:sz w:val="20"/>
          <w:szCs w:val="20"/>
          <w:lang w:eastAsia="en-US"/>
        </w:rPr>
      </w:pPr>
      <w:r w:rsidRPr="00C46799">
        <w:rPr>
          <w:rFonts w:ascii="Georgia" w:hAnsi="Georgia" w:cs="Arial"/>
          <w:sz w:val="20"/>
          <w:szCs w:val="20"/>
          <w:lang w:eastAsia="en-US"/>
        </w:rPr>
        <w:t>Ubezpieczyciel</w:t>
      </w:r>
      <w:r w:rsidR="000074FB" w:rsidRPr="00C46799">
        <w:rPr>
          <w:rFonts w:ascii="Georgia" w:hAnsi="Georgia" w:cs="Arial"/>
          <w:sz w:val="20"/>
          <w:szCs w:val="20"/>
          <w:lang w:eastAsia="en-US"/>
        </w:rPr>
        <w:t xml:space="preserve"> wypłaci Ubezpieczającemu odszkodowanie z tytułu szkody w sprzęcie elektronicznym poniesionej w trakcie jego czasowego składowania lub przerwy w pracy, o ile sprzęt ten uprzednio był gotowy do eksploatacji. </w:t>
      </w:r>
    </w:p>
    <w:p w14:paraId="7B66924E" w14:textId="4B3E187D" w:rsidR="000074FB" w:rsidRPr="00C46799" w:rsidRDefault="000074FB" w:rsidP="00284C26">
      <w:pPr>
        <w:spacing w:line="260" w:lineRule="atLeast"/>
        <w:jc w:val="both"/>
        <w:rPr>
          <w:rFonts w:ascii="Georgia" w:hAnsi="Georgia" w:cs="Arial"/>
          <w:sz w:val="20"/>
          <w:szCs w:val="20"/>
          <w:lang w:eastAsia="en-US"/>
        </w:rPr>
      </w:pPr>
    </w:p>
    <w:p w14:paraId="2907C721" w14:textId="77777777" w:rsidR="000074FB" w:rsidRPr="00C46799" w:rsidRDefault="000074FB" w:rsidP="00284C26">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wypłaty odszkodowania za sprzęt elektroniczny</w:t>
      </w:r>
    </w:p>
    <w:p w14:paraId="2A6EFC28" w14:textId="5A51FEFB" w:rsidR="000074FB" w:rsidRPr="00C46799" w:rsidRDefault="000074FB" w:rsidP="00284C26">
      <w:pPr>
        <w:spacing w:line="260" w:lineRule="atLeast"/>
        <w:jc w:val="both"/>
        <w:rPr>
          <w:rFonts w:ascii="Georgia" w:hAnsi="Georgia" w:cs="Arial"/>
          <w:sz w:val="20"/>
          <w:szCs w:val="20"/>
          <w:lang w:eastAsia="en-US"/>
        </w:rPr>
      </w:pPr>
      <w:r w:rsidRPr="00C46799">
        <w:rPr>
          <w:rFonts w:ascii="Georgia" w:hAnsi="Georgia" w:cs="Arial"/>
          <w:sz w:val="20"/>
          <w:szCs w:val="20"/>
          <w:lang w:eastAsia="en-US"/>
        </w:rPr>
        <w:t>W przypadku szkody całkowitej (tj. gdy oszacowany koszt naprawy przekracza 70% sumy ubezpieczenia) Ubezpieczony może zastąpić zniszczony sprzęt poprzez zakup dowolnego modelu urządzenia tego samego rodzaju, oferowanego aktualnie przez producenta zniszczonego sprzętu lub innego producenta o podobnej renomie. W szczególności zakupiony model może charakteryzować się wyższymi parametrami technicznymi od zniszczonego sprzętu. Ubezpieczyciel pokryje koszt takiego zakupu maksymalnie do kwoty wartości księgowej brutto zastępowanego urządzenia.</w:t>
      </w:r>
    </w:p>
    <w:p w14:paraId="7ECC42B9" w14:textId="77777777" w:rsidR="000074FB" w:rsidRPr="00C46799" w:rsidRDefault="000074FB" w:rsidP="00284C26">
      <w:pPr>
        <w:spacing w:line="260" w:lineRule="atLeast"/>
        <w:jc w:val="both"/>
        <w:rPr>
          <w:rFonts w:ascii="Georgia" w:hAnsi="Georgia" w:cs="Arial"/>
          <w:sz w:val="20"/>
          <w:szCs w:val="20"/>
          <w:lang w:eastAsia="en-US"/>
        </w:rPr>
      </w:pPr>
    </w:p>
    <w:p w14:paraId="7D28BC3F" w14:textId="77777777" w:rsidR="000074FB" w:rsidRPr="00C46799" w:rsidRDefault="000074FB" w:rsidP="00284C26">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Ubezpieczenie mienia podczas transportu</w:t>
      </w:r>
      <w:r w:rsidR="007371C2" w:rsidRPr="00C46799">
        <w:rPr>
          <w:rFonts w:ascii="Georgia" w:hAnsi="Georgia" w:cs="Arial"/>
          <w:b/>
          <w:sz w:val="20"/>
          <w:szCs w:val="20"/>
          <w:lang w:eastAsia="en-US"/>
        </w:rPr>
        <w:t xml:space="preserve"> </w:t>
      </w:r>
    </w:p>
    <w:p w14:paraId="1ECAC5A2" w14:textId="77777777" w:rsidR="000074FB" w:rsidRPr="00C46799" w:rsidRDefault="000074FB" w:rsidP="00284C26">
      <w:pPr>
        <w:spacing w:line="260" w:lineRule="atLeast"/>
        <w:jc w:val="both"/>
        <w:rPr>
          <w:rFonts w:ascii="Georgia" w:hAnsi="Georgia" w:cs="Arial"/>
          <w:sz w:val="20"/>
          <w:szCs w:val="20"/>
          <w:lang w:eastAsia="en-US"/>
        </w:rPr>
      </w:pPr>
      <w:r w:rsidRPr="00C46799">
        <w:rPr>
          <w:rFonts w:ascii="Georgia" w:hAnsi="Georgia" w:cs="Arial"/>
          <w:sz w:val="20"/>
          <w:szCs w:val="20"/>
          <w:lang w:eastAsia="en-US"/>
        </w:rPr>
        <w:t>Zostaje potwierdzone, ochrona ubezpieczeniowa obejmuje także szkody powstałe podczas transportu mienia między lokalizacjami użytkowanymi przez Ubezpieczonego (oraz podczas transportu mienia związanego z delegacjami służbowymi.</w:t>
      </w:r>
    </w:p>
    <w:p w14:paraId="640C9E5B" w14:textId="3EE4B464" w:rsidR="000074FB" w:rsidRPr="00C46799" w:rsidRDefault="000074FB" w:rsidP="00284C26">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Limit odpowiedzialności łączny dla wszystkich Ubezpieczonych: </w:t>
      </w:r>
      <w:r w:rsidR="005E05E2" w:rsidRPr="00C46799">
        <w:rPr>
          <w:rFonts w:ascii="Georgia" w:hAnsi="Georgia" w:cs="Arial"/>
          <w:sz w:val="20"/>
          <w:szCs w:val="20"/>
          <w:lang w:eastAsia="en-US"/>
        </w:rPr>
        <w:t>2</w:t>
      </w:r>
      <w:r w:rsidRPr="00C46799">
        <w:rPr>
          <w:rFonts w:ascii="Georgia" w:hAnsi="Georgia" w:cs="Arial"/>
          <w:sz w:val="20"/>
          <w:szCs w:val="20"/>
          <w:lang w:eastAsia="en-US"/>
        </w:rPr>
        <w:t>0 000,00 PLN Klauzula dotyczy tylko sprzętu elektronicznego stacjonarnego. Jednocześnie zostaje potwierdzone, że sprzęt elektroniczny przenośny objęty jest ochroną na terytorium Europy do pełnych sum ubezpieczenia, bez ograniczeń limitowych.</w:t>
      </w:r>
    </w:p>
    <w:p w14:paraId="53240656" w14:textId="77777777" w:rsidR="000074FB" w:rsidRPr="00C46799" w:rsidRDefault="000074FB" w:rsidP="00284C26">
      <w:pPr>
        <w:spacing w:line="260" w:lineRule="atLeast"/>
        <w:jc w:val="both"/>
        <w:rPr>
          <w:rFonts w:ascii="Georgia" w:hAnsi="Georgia" w:cs="Arial"/>
          <w:sz w:val="20"/>
          <w:szCs w:val="20"/>
          <w:lang w:eastAsia="en-US"/>
        </w:rPr>
      </w:pPr>
    </w:p>
    <w:p w14:paraId="0E71007A" w14:textId="77777777" w:rsidR="000074FB" w:rsidRPr="00C46799" w:rsidRDefault="000074FB" w:rsidP="00284C26">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przeniesienia mienia (sprzętu elektronicznego)</w:t>
      </w:r>
      <w:r w:rsidR="007371C2" w:rsidRPr="00C46799">
        <w:rPr>
          <w:rFonts w:ascii="Georgia" w:hAnsi="Georgia" w:cs="Arial"/>
          <w:b/>
          <w:sz w:val="20"/>
          <w:szCs w:val="20"/>
          <w:lang w:eastAsia="en-US"/>
        </w:rPr>
        <w:t xml:space="preserve"> </w:t>
      </w:r>
    </w:p>
    <w:p w14:paraId="202BF607" w14:textId="74416D8A" w:rsidR="00284C26" w:rsidRPr="00C46799" w:rsidRDefault="00284C26" w:rsidP="00284C26">
      <w:pPr>
        <w:pStyle w:val="Tekstpodstawowywcity"/>
        <w:spacing w:line="260" w:lineRule="atLeast"/>
        <w:ind w:firstLine="0"/>
        <w:rPr>
          <w:rFonts w:ascii="Georgia" w:hAnsi="Georgia" w:cs="Tahoma"/>
          <w:color w:val="000000" w:themeColor="text1"/>
          <w:sz w:val="20"/>
        </w:rPr>
      </w:pPr>
      <w:r w:rsidRPr="00C46799">
        <w:rPr>
          <w:rFonts w:ascii="Georgia" w:hAnsi="Georgia" w:cs="Tahoma"/>
          <w:color w:val="000000" w:themeColor="text1"/>
          <w:sz w:val="20"/>
        </w:rPr>
        <w:t xml:space="preserve">Ubezpieczenie obejmować powinno mienie znajdujące się we wszystkich lokalizacjach na terenie </w:t>
      </w:r>
      <w:r w:rsidR="005E05E2" w:rsidRPr="00C46799">
        <w:rPr>
          <w:rFonts w:ascii="Georgia" w:hAnsi="Georgia" w:cs="Tahoma"/>
          <w:color w:val="000000" w:themeColor="text1"/>
          <w:sz w:val="20"/>
        </w:rPr>
        <w:t>Towarzystwa</w:t>
      </w:r>
      <w:r w:rsidR="003A1ABA" w:rsidRPr="00C46799">
        <w:rPr>
          <w:rFonts w:ascii="Georgia" w:hAnsi="Georgia" w:cs="Tahoma"/>
          <w:color w:val="000000" w:themeColor="text1"/>
          <w:sz w:val="20"/>
        </w:rPr>
        <w:t xml:space="preserve"> Budownictwa Społecznego Wrocław Sp. z o.o.</w:t>
      </w:r>
      <w:r w:rsidR="007364F5" w:rsidRPr="00C46799">
        <w:rPr>
          <w:rFonts w:ascii="Georgia" w:hAnsi="Georgia" w:cs="Tahoma"/>
          <w:color w:val="000000" w:themeColor="text1"/>
          <w:sz w:val="20"/>
        </w:rPr>
        <w:t xml:space="preserve"> </w:t>
      </w:r>
      <w:r w:rsidRPr="00C46799">
        <w:rPr>
          <w:rFonts w:ascii="Georgia" w:hAnsi="Georgia" w:cs="Tahoma"/>
          <w:color w:val="000000" w:themeColor="text1"/>
          <w:sz w:val="20"/>
        </w:rPr>
        <w:t>bez konieczności przypisania do określonej lokalizacji. Jest to związane z możliwością zmian lokalizacji, w których znajduje się określony przedmiot ubezpieczenia.</w:t>
      </w:r>
    </w:p>
    <w:p w14:paraId="518A3CBD" w14:textId="77777777" w:rsidR="000074FB" w:rsidRPr="00C46799" w:rsidRDefault="000074FB" w:rsidP="00284C26">
      <w:pPr>
        <w:spacing w:line="260" w:lineRule="atLeast"/>
        <w:jc w:val="both"/>
        <w:rPr>
          <w:rFonts w:ascii="Georgia" w:hAnsi="Georgia" w:cs="Arial"/>
          <w:b/>
          <w:sz w:val="20"/>
          <w:szCs w:val="20"/>
          <w:lang w:eastAsia="en-US"/>
        </w:rPr>
      </w:pPr>
    </w:p>
    <w:p w14:paraId="740761DF" w14:textId="77777777" w:rsidR="009275BE" w:rsidRPr="00C46799" w:rsidRDefault="009275BE" w:rsidP="00284C26">
      <w:pPr>
        <w:spacing w:line="260" w:lineRule="atLeast"/>
        <w:jc w:val="both"/>
        <w:rPr>
          <w:rFonts w:ascii="Georgia" w:hAnsi="Georgia" w:cs="Arial"/>
          <w:b/>
          <w:sz w:val="20"/>
          <w:szCs w:val="20"/>
          <w:lang w:eastAsia="en-US"/>
        </w:rPr>
      </w:pPr>
    </w:p>
    <w:p w14:paraId="442EA824" w14:textId="77777777" w:rsidR="009275BE" w:rsidRPr="00C46799" w:rsidRDefault="009275BE" w:rsidP="00284C26">
      <w:pPr>
        <w:spacing w:line="260" w:lineRule="atLeast"/>
        <w:jc w:val="both"/>
        <w:rPr>
          <w:rFonts w:ascii="Georgia" w:hAnsi="Georgia" w:cs="Arial"/>
          <w:b/>
          <w:sz w:val="20"/>
          <w:szCs w:val="20"/>
          <w:lang w:eastAsia="en-US"/>
        </w:rPr>
      </w:pPr>
    </w:p>
    <w:p w14:paraId="3F490277" w14:textId="416B15C3" w:rsidR="000074FB" w:rsidRPr="00C46799" w:rsidRDefault="000074FB" w:rsidP="00284C26">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przewłaszczenia mienia (na inny podmiot niż Ubezpieczeni)</w:t>
      </w:r>
      <w:r w:rsidR="007371C2" w:rsidRPr="00C46799">
        <w:rPr>
          <w:rFonts w:ascii="Georgia" w:hAnsi="Georgia" w:cs="Arial"/>
          <w:b/>
          <w:sz w:val="20"/>
          <w:szCs w:val="20"/>
          <w:lang w:eastAsia="en-US"/>
        </w:rPr>
        <w:t xml:space="preserve"> </w:t>
      </w:r>
    </w:p>
    <w:p w14:paraId="6EF066F8" w14:textId="12193EC9" w:rsidR="000074FB" w:rsidRPr="00C46799" w:rsidRDefault="000074FB" w:rsidP="00284C26">
      <w:pPr>
        <w:spacing w:line="260" w:lineRule="atLeast"/>
        <w:jc w:val="both"/>
        <w:rPr>
          <w:rFonts w:ascii="Georgia" w:hAnsi="Georgia" w:cs="Arial"/>
          <w:sz w:val="20"/>
          <w:szCs w:val="20"/>
          <w:lang w:eastAsia="en-US"/>
        </w:rPr>
      </w:pPr>
      <w:r w:rsidRPr="00C46799">
        <w:rPr>
          <w:rFonts w:ascii="Georgia" w:hAnsi="Georgia" w:cs="Arial"/>
          <w:sz w:val="20"/>
          <w:szCs w:val="20"/>
          <w:lang w:eastAsia="en-US"/>
        </w:rPr>
        <w:lastRenderedPageBreak/>
        <w:t xml:space="preserve">Z zastrzeżeniem pozostałych, niezmienionych niniejszą klauzulą, postanowień umowy ubezpieczenia określonych we wniosku o ubezpieczenie oraz ogólnych warunków ubezpieczenia, uzgadnia się, że umowa ubezpieczenia mienia należącego do Ubezpieczonego, nie ulega rozwiązaniu w związku </w:t>
      </w:r>
      <w:r w:rsidR="00F41D2C" w:rsidRPr="00C46799">
        <w:rPr>
          <w:rFonts w:ascii="Georgia" w:hAnsi="Georgia" w:cs="Arial"/>
          <w:sz w:val="20"/>
          <w:szCs w:val="20"/>
          <w:lang w:eastAsia="en-US"/>
        </w:rPr>
        <w:br/>
      </w:r>
      <w:r w:rsidRPr="00C46799">
        <w:rPr>
          <w:rFonts w:ascii="Georgia" w:hAnsi="Georgia" w:cs="Arial"/>
          <w:sz w:val="20"/>
          <w:szCs w:val="20"/>
          <w:lang w:eastAsia="en-US"/>
        </w:rPr>
        <w:t>z przejściem własności na instytucję finansującą (np. bank, leasingodawca, dostawca, gwarant), chyba, że własność zostanie trwale przeniesiona na nowego właściciela.</w:t>
      </w:r>
    </w:p>
    <w:p w14:paraId="36BBC1B2" w14:textId="68280172" w:rsidR="000074FB" w:rsidRPr="00C46799" w:rsidRDefault="000074FB" w:rsidP="00284C26">
      <w:pPr>
        <w:spacing w:line="260" w:lineRule="atLeast"/>
        <w:jc w:val="both"/>
        <w:rPr>
          <w:rFonts w:ascii="Georgia" w:hAnsi="Georgia" w:cs="Arial"/>
          <w:sz w:val="20"/>
          <w:szCs w:val="20"/>
          <w:lang w:eastAsia="en-US"/>
        </w:rPr>
      </w:pPr>
    </w:p>
    <w:p w14:paraId="5C02956A" w14:textId="77777777" w:rsidR="000074FB" w:rsidRPr="00C46799" w:rsidRDefault="000074FB" w:rsidP="00284C26">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Klauzula ubezpieczenia mienia poza lokalizacjami określonymi w umowie ubezpieczenia w czasie wystaw, targów oraz ekspozycji</w:t>
      </w:r>
    </w:p>
    <w:p w14:paraId="6A2AF5D9" w14:textId="3132791B" w:rsidR="000074FB" w:rsidRPr="00C46799" w:rsidRDefault="000074FB" w:rsidP="00220969">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Ubezpieczyciel pokryje do limitu łącznego dla wszystkich Ubezpieczonych w wysokości </w:t>
      </w:r>
      <w:r w:rsidR="007371C2" w:rsidRPr="00C46799">
        <w:rPr>
          <w:rFonts w:ascii="Georgia" w:hAnsi="Georgia" w:cs="Arial"/>
          <w:sz w:val="20"/>
          <w:szCs w:val="20"/>
          <w:lang w:eastAsia="en-US"/>
        </w:rPr>
        <w:t>1</w:t>
      </w:r>
      <w:r w:rsidR="005E05E2" w:rsidRPr="00C46799">
        <w:rPr>
          <w:rFonts w:ascii="Georgia" w:hAnsi="Georgia" w:cs="Arial"/>
          <w:sz w:val="20"/>
          <w:szCs w:val="20"/>
          <w:lang w:eastAsia="en-US"/>
        </w:rPr>
        <w:t>0 000,00 </w:t>
      </w:r>
      <w:r w:rsidRPr="00C46799">
        <w:rPr>
          <w:rFonts w:ascii="Georgia" w:hAnsi="Georgia" w:cs="Arial"/>
          <w:sz w:val="20"/>
          <w:szCs w:val="20"/>
          <w:lang w:eastAsia="en-US"/>
        </w:rPr>
        <w:t>PLN na jedno i wszystkie zdarzenia w okresie ubezpieczenia szkody w mieniu ubezpieczonym w ramach niniejszej umowy, znajdującym się poza miejscem ubezpieczenia określonym w polisie z uwagi na uczestnictwo w wystawach, targach oraz innych ekspozycjach. Ochrona obejmuje mienie w miejscu wystawy, targów oraz innych ekspozycji, a także podczas transportu mienia w drodze na te wydarzenia jak i drodze powrotnej z tych wydarzeń.</w:t>
      </w:r>
    </w:p>
    <w:p w14:paraId="0D2666B8" w14:textId="77777777" w:rsidR="006B369B" w:rsidRPr="00C46799" w:rsidRDefault="000074FB" w:rsidP="006B369B">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Klauzula ma zastosowanie tylko do stacjonarnego sprzętu elektronicznego. Jednocześnie zostaje potwierdzone, że przenośny sprzęt elektroniczny objęty jest ochroną na terytorium Europy do pełnych sum ubezpieczenia, bez ograniczeń limitowych i </w:t>
      </w:r>
      <w:proofErr w:type="spellStart"/>
      <w:r w:rsidRPr="00C46799">
        <w:rPr>
          <w:rFonts w:ascii="Georgia" w:hAnsi="Georgia" w:cs="Arial"/>
          <w:sz w:val="20"/>
          <w:szCs w:val="20"/>
          <w:lang w:eastAsia="en-US"/>
        </w:rPr>
        <w:t>franszyzowych</w:t>
      </w:r>
      <w:proofErr w:type="spellEnd"/>
      <w:r w:rsidRPr="00C46799">
        <w:rPr>
          <w:rFonts w:ascii="Georgia" w:hAnsi="Georgia" w:cs="Arial"/>
          <w:sz w:val="20"/>
          <w:szCs w:val="20"/>
          <w:lang w:eastAsia="en-US"/>
        </w:rPr>
        <w:t>.</w:t>
      </w:r>
    </w:p>
    <w:p w14:paraId="153F4F01" w14:textId="77777777" w:rsidR="006B369B" w:rsidRPr="00C46799" w:rsidRDefault="006B369B" w:rsidP="006B369B">
      <w:pPr>
        <w:spacing w:line="260" w:lineRule="atLeast"/>
        <w:jc w:val="both"/>
        <w:rPr>
          <w:rFonts w:ascii="Georgia" w:hAnsi="Georgia" w:cs="Arial"/>
          <w:sz w:val="20"/>
          <w:szCs w:val="20"/>
          <w:lang w:eastAsia="en-US"/>
        </w:rPr>
      </w:pPr>
    </w:p>
    <w:p w14:paraId="38C688A5" w14:textId="77777777" w:rsidR="006B369B" w:rsidRPr="00C46799" w:rsidRDefault="006B369B" w:rsidP="00472F20">
      <w:pPr>
        <w:spacing w:line="260" w:lineRule="atLeast"/>
        <w:jc w:val="both"/>
        <w:rPr>
          <w:rFonts w:ascii="Georgia" w:hAnsi="Georgia"/>
          <w:sz w:val="20"/>
          <w:szCs w:val="20"/>
          <w:lang w:eastAsia="en-US"/>
        </w:rPr>
      </w:pPr>
      <w:r w:rsidRPr="00C46799">
        <w:rPr>
          <w:rFonts w:ascii="Georgia" w:hAnsi="Georgia" w:cs="Arial"/>
          <w:b/>
          <w:sz w:val="20"/>
          <w:szCs w:val="20"/>
          <w:lang w:eastAsia="en-US"/>
        </w:rPr>
        <w:t xml:space="preserve">Klauzula akceptacji zabezpieczeń </w:t>
      </w:r>
    </w:p>
    <w:p w14:paraId="3374ED05" w14:textId="77777777" w:rsidR="006B369B" w:rsidRPr="00C46799" w:rsidRDefault="006B369B" w:rsidP="006B369B">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Ubezpieczyciel uznaje obecny stan zabezpieczeń przeciwpożarowych i </w:t>
      </w:r>
      <w:proofErr w:type="spellStart"/>
      <w:r w:rsidRPr="00C46799">
        <w:rPr>
          <w:rFonts w:ascii="Georgia" w:hAnsi="Georgia" w:cs="Arial"/>
          <w:sz w:val="20"/>
          <w:szCs w:val="20"/>
          <w:lang w:eastAsia="en-US"/>
        </w:rPr>
        <w:t>przeciwkradzieżowych</w:t>
      </w:r>
      <w:proofErr w:type="spellEnd"/>
      <w:r w:rsidRPr="00C46799">
        <w:rPr>
          <w:rFonts w:ascii="Georgia" w:hAnsi="Georgia" w:cs="Arial"/>
          <w:sz w:val="20"/>
          <w:szCs w:val="20"/>
          <w:lang w:eastAsia="en-US"/>
        </w:rPr>
        <w:t xml:space="preserve"> Ubezpieczonego za wystarczający. </w:t>
      </w:r>
    </w:p>
    <w:p w14:paraId="43545A1E" w14:textId="49C7F3D6" w:rsidR="005E05E2" w:rsidRPr="00C46799" w:rsidRDefault="005E05E2" w:rsidP="00F66EE3">
      <w:pPr>
        <w:spacing w:line="260" w:lineRule="atLeast"/>
        <w:jc w:val="both"/>
        <w:rPr>
          <w:rFonts w:ascii="Georgia" w:hAnsi="Georgia" w:cs="Arial"/>
          <w:b/>
          <w:sz w:val="20"/>
          <w:szCs w:val="20"/>
          <w:lang w:eastAsia="en-US"/>
        </w:rPr>
      </w:pPr>
    </w:p>
    <w:p w14:paraId="63E6A758" w14:textId="37C75331" w:rsidR="00F66EE3" w:rsidRPr="00C46799" w:rsidRDefault="00F66EE3" w:rsidP="00F66EE3">
      <w:pPr>
        <w:spacing w:line="260" w:lineRule="atLeast"/>
        <w:jc w:val="both"/>
        <w:rPr>
          <w:rFonts w:ascii="Georgia" w:hAnsi="Georgia" w:cs="Arial"/>
          <w:b/>
          <w:sz w:val="20"/>
          <w:szCs w:val="20"/>
          <w:lang w:eastAsia="en-US"/>
        </w:rPr>
      </w:pPr>
      <w:r w:rsidRPr="00C46799">
        <w:rPr>
          <w:rFonts w:ascii="Georgia" w:hAnsi="Georgia" w:cs="Arial"/>
          <w:b/>
          <w:sz w:val="20"/>
          <w:szCs w:val="20"/>
          <w:lang w:eastAsia="en-US"/>
        </w:rPr>
        <w:t xml:space="preserve">Klauzula pokrycia ryzyka kradzieży zwykłej </w:t>
      </w:r>
      <w:r w:rsidR="002E44B8" w:rsidRPr="00C46799">
        <w:rPr>
          <w:rFonts w:ascii="Georgia" w:hAnsi="Georgia" w:cs="Arial"/>
          <w:b/>
          <w:sz w:val="20"/>
          <w:szCs w:val="20"/>
          <w:lang w:eastAsia="en-US"/>
        </w:rPr>
        <w:t xml:space="preserve">oraz kradzieży zuchwałej </w:t>
      </w:r>
    </w:p>
    <w:p w14:paraId="22AEB8B5" w14:textId="77777777" w:rsidR="00F66EE3" w:rsidRPr="00C46799" w:rsidRDefault="00F66EE3" w:rsidP="00F66EE3">
      <w:pPr>
        <w:spacing w:line="260" w:lineRule="atLeast"/>
        <w:jc w:val="both"/>
        <w:rPr>
          <w:rFonts w:ascii="Georgia" w:hAnsi="Georgia" w:cs="Arial"/>
          <w:sz w:val="20"/>
          <w:szCs w:val="20"/>
          <w:lang w:eastAsia="en-US"/>
        </w:rPr>
      </w:pPr>
      <w:r w:rsidRPr="00C46799">
        <w:rPr>
          <w:rFonts w:ascii="Georgia" w:hAnsi="Georgia" w:cs="Arial"/>
          <w:sz w:val="20"/>
          <w:szCs w:val="20"/>
          <w:lang w:eastAsia="en-US"/>
        </w:rPr>
        <w:t>Z zachowaniem pozostałych, niezmienionych niniejszą klauzulą, postanowień umowy ubezpieczenia i ogólnych warunków ubezpieczenia uzgodniono, że zakres pokrycia gwarantowany niniejszą umową ubezpieczenia zostaje rozszerzony o ryzyko kradzieży zwykłej. Kradzież zwykła rozumiana jest jako niepozostawiający widocznych śladów włamania zabór mienia w celu jego przywłaszczenia. Klauzula nakłada na Ubezpieczonego obowiązek niezwłocznego powiadomienia o zaistniałym zdarzeniu szkodowym Policji.</w:t>
      </w:r>
    </w:p>
    <w:p w14:paraId="2E14AD7D" w14:textId="3D8EDDC1" w:rsidR="00A81D9B" w:rsidRPr="00C46799" w:rsidRDefault="00F66EE3" w:rsidP="00F66EE3">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Limit odpowiedzialności ubezpieczyciela w ramach tej klauzuli wynosi </w:t>
      </w:r>
      <w:r w:rsidR="00A81D9B" w:rsidRPr="00C46799">
        <w:rPr>
          <w:rFonts w:ascii="Georgia" w:hAnsi="Georgia" w:cs="Arial"/>
          <w:sz w:val="20"/>
          <w:szCs w:val="20"/>
          <w:lang w:eastAsia="en-US"/>
        </w:rPr>
        <w:t xml:space="preserve"> 5 000,00 PLN </w:t>
      </w:r>
      <w:r w:rsidR="002E44B8" w:rsidRPr="00C46799">
        <w:rPr>
          <w:rFonts w:ascii="Georgia" w:hAnsi="Georgia" w:cs="Arial"/>
          <w:sz w:val="20"/>
          <w:szCs w:val="20"/>
          <w:lang w:eastAsia="en-US"/>
        </w:rPr>
        <w:t xml:space="preserve">dla telefonów komórkowych i  </w:t>
      </w:r>
      <w:r w:rsidR="00A81D9B" w:rsidRPr="00C46799">
        <w:rPr>
          <w:rFonts w:ascii="Georgia" w:hAnsi="Georgia" w:cs="Arial"/>
          <w:sz w:val="20"/>
          <w:szCs w:val="20"/>
          <w:lang w:eastAsia="en-US"/>
        </w:rPr>
        <w:t xml:space="preserve"> 10 000,00 PLN </w:t>
      </w:r>
      <w:r w:rsidR="002E44B8" w:rsidRPr="00C46799">
        <w:rPr>
          <w:rFonts w:ascii="Georgia" w:hAnsi="Georgia" w:cs="Arial"/>
          <w:sz w:val="20"/>
          <w:szCs w:val="20"/>
          <w:lang w:eastAsia="en-US"/>
        </w:rPr>
        <w:t>dla pozostałego sprzętu</w:t>
      </w:r>
      <w:r w:rsidR="00A81D9B" w:rsidRPr="00C46799">
        <w:rPr>
          <w:rFonts w:ascii="Georgia" w:hAnsi="Georgia" w:cs="Arial"/>
          <w:sz w:val="20"/>
          <w:szCs w:val="20"/>
          <w:lang w:eastAsia="en-US"/>
        </w:rPr>
        <w:t xml:space="preserve"> </w:t>
      </w:r>
      <w:r w:rsidR="002E44B8" w:rsidRPr="00C46799">
        <w:rPr>
          <w:rFonts w:ascii="Georgia" w:hAnsi="Georgia" w:cs="Arial"/>
          <w:sz w:val="20"/>
          <w:szCs w:val="20"/>
          <w:lang w:eastAsia="en-US"/>
        </w:rPr>
        <w:t xml:space="preserve"> </w:t>
      </w:r>
      <w:r w:rsidR="00A81D9B" w:rsidRPr="00C46799">
        <w:rPr>
          <w:rFonts w:ascii="Georgia" w:hAnsi="Georgia" w:cs="Tahoma"/>
          <w:sz w:val="20"/>
          <w:szCs w:val="20"/>
        </w:rPr>
        <w:t>na jedno i wszystkie zdarzenia w okresie ubezpieczenia</w:t>
      </w:r>
    </w:p>
    <w:p w14:paraId="2CDE0E21" w14:textId="77777777" w:rsidR="009275BE" w:rsidRPr="00C46799" w:rsidRDefault="009275BE" w:rsidP="00F66EE3">
      <w:pPr>
        <w:spacing w:line="260" w:lineRule="atLeast"/>
        <w:jc w:val="both"/>
        <w:rPr>
          <w:rFonts w:ascii="Georgia" w:hAnsi="Georgia" w:cs="Arial"/>
          <w:sz w:val="20"/>
          <w:szCs w:val="20"/>
          <w:lang w:eastAsia="en-US"/>
        </w:rPr>
      </w:pPr>
    </w:p>
    <w:p w14:paraId="300AE3D6" w14:textId="307EA066" w:rsidR="004949D8" w:rsidRPr="00C46799" w:rsidRDefault="004949D8" w:rsidP="00F66EE3">
      <w:pPr>
        <w:spacing w:line="260" w:lineRule="atLeast"/>
        <w:jc w:val="both"/>
        <w:rPr>
          <w:rFonts w:ascii="Georgia" w:hAnsi="Georgia" w:cs="Arial"/>
          <w:b/>
          <w:sz w:val="20"/>
          <w:szCs w:val="20"/>
          <w:u w:val="single"/>
          <w:lang w:eastAsia="en-US"/>
        </w:rPr>
      </w:pPr>
      <w:r w:rsidRPr="00C46799">
        <w:rPr>
          <w:rFonts w:ascii="Georgia" w:hAnsi="Georgia" w:cs="Arial"/>
          <w:b/>
          <w:sz w:val="20"/>
          <w:szCs w:val="20"/>
          <w:lang w:eastAsia="en-US"/>
        </w:rPr>
        <w:t>Klauzula kosztów transportu</w:t>
      </w:r>
      <w:r w:rsidRPr="00C46799">
        <w:rPr>
          <w:rFonts w:ascii="Georgia" w:hAnsi="Georgia" w:cs="Arial"/>
          <w:b/>
          <w:sz w:val="20"/>
          <w:szCs w:val="20"/>
          <w:u w:val="single"/>
          <w:lang w:eastAsia="en-US"/>
        </w:rPr>
        <w:t>:</w:t>
      </w:r>
    </w:p>
    <w:p w14:paraId="04DC479E" w14:textId="7CECDD83" w:rsidR="004949D8" w:rsidRPr="00C46799" w:rsidRDefault="004949D8" w:rsidP="00F66EE3">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Ubezpieczyciele obejmuje ochroną koszty transportu części zamiennych i ubezpieczonego mienia </w:t>
      </w:r>
      <w:r w:rsidR="00F41D2C" w:rsidRPr="00C46799">
        <w:rPr>
          <w:rFonts w:ascii="Georgia" w:hAnsi="Georgia" w:cs="Arial"/>
          <w:sz w:val="20"/>
          <w:szCs w:val="20"/>
          <w:lang w:eastAsia="en-US"/>
        </w:rPr>
        <w:br/>
      </w:r>
      <w:r w:rsidRPr="00C46799">
        <w:rPr>
          <w:rFonts w:ascii="Georgia" w:hAnsi="Georgia" w:cs="Arial"/>
          <w:sz w:val="20"/>
          <w:szCs w:val="20"/>
          <w:lang w:eastAsia="en-US"/>
        </w:rPr>
        <w:t xml:space="preserve">z siedziby producenta do miejsca montażu oraz z miejsca, w którym jest ono zamontowane do zakładu naprawczego jak i drogę powrotną. Limit odpowiedzialności </w:t>
      </w:r>
      <w:r w:rsidR="005E05E2" w:rsidRPr="00C46799">
        <w:rPr>
          <w:rFonts w:ascii="Georgia" w:hAnsi="Georgia" w:cs="Arial"/>
          <w:sz w:val="20"/>
          <w:szCs w:val="20"/>
          <w:lang w:eastAsia="en-US"/>
        </w:rPr>
        <w:t>10 00</w:t>
      </w:r>
      <w:r w:rsidR="00184E83" w:rsidRPr="00C46799">
        <w:rPr>
          <w:rFonts w:ascii="Georgia" w:hAnsi="Georgia" w:cs="Arial"/>
          <w:sz w:val="20"/>
          <w:szCs w:val="20"/>
          <w:lang w:eastAsia="en-US"/>
        </w:rPr>
        <w:t>,00 PLN</w:t>
      </w:r>
      <w:r w:rsidRPr="00C46799">
        <w:rPr>
          <w:rFonts w:ascii="Georgia" w:hAnsi="Georgia" w:cs="Arial"/>
          <w:sz w:val="20"/>
          <w:szCs w:val="20"/>
          <w:lang w:eastAsia="en-US"/>
        </w:rPr>
        <w:t xml:space="preserve"> </w:t>
      </w:r>
    </w:p>
    <w:p w14:paraId="76ECBC69" w14:textId="34D38A38" w:rsidR="004949D8" w:rsidRPr="00C46799" w:rsidRDefault="004949D8" w:rsidP="00F66EE3">
      <w:pPr>
        <w:spacing w:line="260" w:lineRule="atLeast"/>
        <w:jc w:val="both"/>
        <w:rPr>
          <w:rFonts w:ascii="Georgia" w:hAnsi="Georgia" w:cs="Arial"/>
          <w:sz w:val="20"/>
          <w:szCs w:val="20"/>
          <w:lang w:eastAsia="en-US"/>
        </w:rPr>
      </w:pPr>
    </w:p>
    <w:p w14:paraId="5ED3E3EF" w14:textId="2A36BF65" w:rsidR="004949D8" w:rsidRPr="00C46799" w:rsidRDefault="004949D8" w:rsidP="00F66EE3">
      <w:pPr>
        <w:spacing w:line="260" w:lineRule="atLeast"/>
        <w:jc w:val="both"/>
        <w:rPr>
          <w:rFonts w:ascii="Georgia" w:hAnsi="Georgia" w:cs="Arial"/>
          <w:sz w:val="20"/>
          <w:szCs w:val="20"/>
          <w:lang w:eastAsia="en-US"/>
        </w:rPr>
      </w:pPr>
      <w:r w:rsidRPr="00C46799">
        <w:rPr>
          <w:rFonts w:ascii="Georgia" w:hAnsi="Georgia" w:cs="Arial"/>
          <w:b/>
          <w:sz w:val="20"/>
          <w:szCs w:val="20"/>
          <w:lang w:eastAsia="en-US"/>
        </w:rPr>
        <w:t>Uwagi do elektroniki</w:t>
      </w:r>
      <w:r w:rsidRPr="00C46799">
        <w:rPr>
          <w:rFonts w:ascii="Georgia" w:hAnsi="Georgia" w:cs="Arial"/>
          <w:sz w:val="20"/>
          <w:szCs w:val="20"/>
          <w:lang w:eastAsia="en-US"/>
        </w:rPr>
        <w:t>: Oprócz zapisu na dyskach serweró</w:t>
      </w:r>
      <w:r w:rsidR="005E05E2" w:rsidRPr="00C46799">
        <w:rPr>
          <w:rFonts w:ascii="Georgia" w:hAnsi="Georgia" w:cs="Arial"/>
          <w:sz w:val="20"/>
          <w:szCs w:val="20"/>
          <w:lang w:eastAsia="en-US"/>
        </w:rPr>
        <w:t>w</w:t>
      </w:r>
      <w:r w:rsidRPr="00C46799">
        <w:rPr>
          <w:rFonts w:ascii="Georgia" w:hAnsi="Georgia" w:cs="Arial"/>
          <w:sz w:val="20"/>
          <w:szCs w:val="20"/>
          <w:lang w:eastAsia="en-US"/>
        </w:rPr>
        <w:t xml:space="preserve"> dokonuje się archiwizację w formie </w:t>
      </w:r>
      <w:proofErr w:type="spellStart"/>
      <w:r w:rsidRPr="00C46799">
        <w:rPr>
          <w:rFonts w:ascii="Georgia" w:hAnsi="Georgia" w:cs="Arial"/>
          <w:sz w:val="20"/>
          <w:szCs w:val="20"/>
          <w:lang w:eastAsia="en-US"/>
        </w:rPr>
        <w:t>back-up</w:t>
      </w:r>
      <w:proofErr w:type="spellEnd"/>
      <w:r w:rsidRPr="00C46799">
        <w:rPr>
          <w:rFonts w:ascii="Georgia" w:hAnsi="Georgia" w:cs="Arial"/>
          <w:sz w:val="20"/>
          <w:szCs w:val="20"/>
          <w:lang w:eastAsia="en-US"/>
        </w:rPr>
        <w:t xml:space="preserve"> na zewnętrznym dysku poza serwerem, dane z serwera zapisywane są również na nośnikach typu DVD i składowane są w osobnym pomieszczeniu poza miejscem serwera.  Serwer znajduje się w wydzielonym pomieszczeniu zabezpieczonym czujkami alarmu, serwer znajduje się z dala od urządzeń </w:t>
      </w:r>
      <w:proofErr w:type="spellStart"/>
      <w:r w:rsidRPr="00C46799">
        <w:rPr>
          <w:rFonts w:ascii="Georgia" w:hAnsi="Georgia" w:cs="Arial"/>
          <w:sz w:val="20"/>
          <w:szCs w:val="20"/>
          <w:lang w:eastAsia="en-US"/>
        </w:rPr>
        <w:t>wodno</w:t>
      </w:r>
      <w:proofErr w:type="spellEnd"/>
      <w:r w:rsidRPr="00C46799">
        <w:rPr>
          <w:rFonts w:ascii="Georgia" w:hAnsi="Georgia" w:cs="Arial"/>
          <w:sz w:val="20"/>
          <w:szCs w:val="20"/>
          <w:lang w:eastAsia="en-US"/>
        </w:rPr>
        <w:t xml:space="preserve"> kanalizacyjnych.</w:t>
      </w:r>
    </w:p>
    <w:p w14:paraId="0024974A" w14:textId="4634F6F9" w:rsidR="00F66EE3" w:rsidRPr="00C46799" w:rsidRDefault="00F66EE3" w:rsidP="00686399">
      <w:pPr>
        <w:widowControl w:val="0"/>
        <w:spacing w:line="260" w:lineRule="atLeast"/>
        <w:jc w:val="both"/>
        <w:rPr>
          <w:rFonts w:ascii="Georgia" w:eastAsia="Calibri" w:hAnsi="Georgia"/>
          <w:sz w:val="20"/>
          <w:szCs w:val="20"/>
          <w:lang w:eastAsia="en-US"/>
        </w:rPr>
      </w:pPr>
    </w:p>
    <w:p w14:paraId="5351526F" w14:textId="77777777" w:rsidR="00AC5B7B" w:rsidRPr="00C46799" w:rsidRDefault="00AC5B7B" w:rsidP="00AC5B7B">
      <w:pPr>
        <w:tabs>
          <w:tab w:val="left" w:pos="720"/>
          <w:tab w:val="num" w:pos="1080"/>
        </w:tabs>
        <w:spacing w:line="276" w:lineRule="auto"/>
        <w:ind w:left="567"/>
        <w:jc w:val="both"/>
        <w:rPr>
          <w:rFonts w:ascii="Georgia" w:hAnsi="Georgia"/>
          <w:sz w:val="20"/>
          <w:szCs w:val="20"/>
        </w:rPr>
      </w:pPr>
    </w:p>
    <w:p w14:paraId="708D4C23" w14:textId="77777777" w:rsidR="0078106B" w:rsidRPr="00C46799" w:rsidRDefault="0078106B" w:rsidP="009275BE">
      <w:pPr>
        <w:tabs>
          <w:tab w:val="num" w:pos="720"/>
        </w:tabs>
        <w:spacing w:line="276" w:lineRule="auto"/>
        <w:jc w:val="both"/>
        <w:rPr>
          <w:rFonts w:ascii="Georgia" w:hAnsi="Georgia"/>
          <w:b/>
          <w:sz w:val="20"/>
          <w:szCs w:val="20"/>
        </w:rPr>
      </w:pPr>
    </w:p>
    <w:p w14:paraId="0CAA998A" w14:textId="77777777" w:rsidR="0078106B" w:rsidRPr="00C46799" w:rsidRDefault="0078106B" w:rsidP="009275BE">
      <w:pPr>
        <w:tabs>
          <w:tab w:val="num" w:pos="720"/>
        </w:tabs>
        <w:spacing w:line="276" w:lineRule="auto"/>
        <w:jc w:val="both"/>
        <w:rPr>
          <w:rFonts w:ascii="Georgia" w:hAnsi="Georgia"/>
          <w:b/>
          <w:sz w:val="20"/>
          <w:szCs w:val="20"/>
        </w:rPr>
      </w:pPr>
    </w:p>
    <w:p w14:paraId="71D446E9" w14:textId="0564F228" w:rsidR="00AC5B7B" w:rsidRPr="00C46799" w:rsidRDefault="004A0A54" w:rsidP="009275BE">
      <w:pPr>
        <w:tabs>
          <w:tab w:val="num" w:pos="720"/>
        </w:tabs>
        <w:spacing w:line="276" w:lineRule="auto"/>
        <w:jc w:val="both"/>
        <w:rPr>
          <w:rFonts w:ascii="Georgia" w:hAnsi="Georgia"/>
          <w:b/>
          <w:sz w:val="20"/>
          <w:szCs w:val="20"/>
        </w:rPr>
      </w:pPr>
      <w:r w:rsidRPr="00C46799">
        <w:rPr>
          <w:rFonts w:ascii="Georgia" w:hAnsi="Georgia"/>
          <w:b/>
          <w:sz w:val="20"/>
          <w:szCs w:val="20"/>
        </w:rPr>
        <w:t>Klauzula</w:t>
      </w:r>
      <w:r w:rsidR="00AC5B7B" w:rsidRPr="00C46799">
        <w:rPr>
          <w:rFonts w:ascii="Georgia" w:hAnsi="Georgia"/>
          <w:b/>
          <w:sz w:val="20"/>
          <w:szCs w:val="20"/>
        </w:rPr>
        <w:t xml:space="preserve"> likwidatora szkód </w:t>
      </w:r>
    </w:p>
    <w:p w14:paraId="77B149A2" w14:textId="7C1BF136" w:rsidR="00AC5B7B" w:rsidRPr="00C46799" w:rsidRDefault="00AC5B7B" w:rsidP="009B5E6F">
      <w:pPr>
        <w:pStyle w:val="Tekstpodstawowy"/>
        <w:spacing w:line="276" w:lineRule="auto"/>
        <w:jc w:val="both"/>
        <w:rPr>
          <w:rFonts w:ascii="Georgia" w:hAnsi="Georgia"/>
          <w:b w:val="0"/>
          <w:sz w:val="20"/>
        </w:rPr>
      </w:pPr>
      <w:r w:rsidRPr="00C46799">
        <w:rPr>
          <w:rFonts w:ascii="Georgia" w:hAnsi="Georgia"/>
          <w:b w:val="0"/>
          <w:sz w:val="20"/>
        </w:rPr>
        <w:t xml:space="preserve">Na podstawie niniejszej klauzuli Ubezpieczyciel zobowiązuje się do </w:t>
      </w:r>
      <w:proofErr w:type="spellStart"/>
      <w:r w:rsidRPr="00C46799">
        <w:rPr>
          <w:rFonts w:ascii="Georgia" w:hAnsi="Georgia"/>
          <w:b w:val="0"/>
          <w:sz w:val="20"/>
        </w:rPr>
        <w:t>wksazania</w:t>
      </w:r>
      <w:proofErr w:type="spellEnd"/>
      <w:r w:rsidRPr="00C46799">
        <w:rPr>
          <w:rFonts w:ascii="Georgia" w:hAnsi="Georgia"/>
          <w:b w:val="0"/>
          <w:sz w:val="20"/>
        </w:rPr>
        <w:t xml:space="preserve"> likwidatora dedykowanego do obsługi szkód i roszczeń Ubezpieczonego.  Po zawarciu umowy Ubezpieczyciel wskaże imiennie likwidatora/ów wraz z podaniem jego/ich danych teleadresowych tj., nr telefonu przenośnego  i email. Ubezpieczony nie dopuszcza aby sposób kontaktowania się z likwidatorem odbywał się za </w:t>
      </w:r>
      <w:r w:rsidRPr="00C46799">
        <w:rPr>
          <w:rFonts w:ascii="Georgia" w:hAnsi="Georgia"/>
          <w:b w:val="0"/>
          <w:sz w:val="20"/>
        </w:rPr>
        <w:lastRenderedPageBreak/>
        <w:t xml:space="preserve">pośrednictwem infolinii i ogólnego adresu email. O każdej zmianie likwidatora Ubezpieczyciel niezwłocznie poinformuje pisemnie Ubezpieczonego i reprezentującego go brokera. </w:t>
      </w:r>
    </w:p>
    <w:p w14:paraId="6762C8C1" w14:textId="77777777" w:rsidR="00AC5B7B" w:rsidRPr="00C46799" w:rsidRDefault="00AC5B7B" w:rsidP="00AC5B7B">
      <w:pPr>
        <w:pStyle w:val="Tekstpodstawowy"/>
        <w:spacing w:line="276" w:lineRule="auto"/>
        <w:ind w:left="567"/>
        <w:jc w:val="both"/>
        <w:rPr>
          <w:rFonts w:ascii="Georgia" w:hAnsi="Georgia"/>
          <w:b w:val="0"/>
          <w:sz w:val="20"/>
        </w:rPr>
      </w:pPr>
    </w:p>
    <w:p w14:paraId="53BC8C86" w14:textId="77777777" w:rsidR="00AC5B7B" w:rsidRPr="00C46799" w:rsidRDefault="00AC5B7B" w:rsidP="009B5E6F">
      <w:pPr>
        <w:spacing w:line="276" w:lineRule="auto"/>
        <w:jc w:val="both"/>
        <w:rPr>
          <w:rFonts w:ascii="Georgia" w:hAnsi="Georgia"/>
          <w:b/>
          <w:sz w:val="20"/>
          <w:szCs w:val="20"/>
        </w:rPr>
      </w:pPr>
      <w:r w:rsidRPr="00C46799">
        <w:rPr>
          <w:rFonts w:ascii="Georgia" w:hAnsi="Georgia"/>
          <w:b/>
          <w:sz w:val="20"/>
          <w:szCs w:val="20"/>
        </w:rPr>
        <w:t>Klauzula rzeczoznawcy</w:t>
      </w:r>
    </w:p>
    <w:p w14:paraId="78F37AF5" w14:textId="0E139355" w:rsidR="00AC5B7B" w:rsidRPr="00C46799" w:rsidRDefault="00AC5B7B" w:rsidP="00686399">
      <w:pPr>
        <w:widowControl w:val="0"/>
        <w:spacing w:line="260" w:lineRule="atLeast"/>
        <w:jc w:val="both"/>
        <w:rPr>
          <w:rFonts w:ascii="Georgia" w:eastAsia="Calibri" w:hAnsi="Georgia"/>
          <w:sz w:val="20"/>
          <w:szCs w:val="20"/>
          <w:lang w:eastAsia="en-US"/>
        </w:rPr>
      </w:pPr>
    </w:p>
    <w:p w14:paraId="1BFE88E4" w14:textId="77777777" w:rsidR="00AC5B7B" w:rsidRPr="00C46799" w:rsidRDefault="00AC5B7B" w:rsidP="009B5E6F">
      <w:pPr>
        <w:spacing w:line="276" w:lineRule="auto"/>
        <w:rPr>
          <w:rFonts w:ascii="Georgia" w:hAnsi="Georgia" w:cs="Arial"/>
          <w:sz w:val="20"/>
          <w:szCs w:val="20"/>
        </w:rPr>
      </w:pPr>
      <w:r w:rsidRPr="00C46799">
        <w:rPr>
          <w:rFonts w:ascii="Georgia" w:hAnsi="Georgia" w:cs="Arial"/>
          <w:sz w:val="20"/>
          <w:szCs w:val="20"/>
        </w:rPr>
        <w:t>Z zachowaniem pozostałych, niezmienionych niniejszą klauzulą, postanowień umowy ubezpieczenia określonych we wniosku i Ogólnych Warunkach Ubezpieczenia strony postanowiły, że w przypadku, gdy Ubezpieczyciel powierza likwidację szkody zewnętrznej firmie eksperckiej, jest zobowiązany do wyboru jej spośród poniższych:</w:t>
      </w:r>
    </w:p>
    <w:p w14:paraId="0ED65C30" w14:textId="77777777" w:rsidR="00AC5B7B" w:rsidRPr="00C46799" w:rsidRDefault="00AC5B7B" w:rsidP="00AC5B7B">
      <w:pPr>
        <w:numPr>
          <w:ilvl w:val="0"/>
          <w:numId w:val="43"/>
        </w:numPr>
        <w:tabs>
          <w:tab w:val="clear" w:pos="1440"/>
          <w:tab w:val="num" w:pos="1200"/>
        </w:tabs>
        <w:spacing w:line="276" w:lineRule="auto"/>
        <w:ind w:left="1200"/>
        <w:jc w:val="both"/>
        <w:rPr>
          <w:rFonts w:ascii="Georgia" w:hAnsi="Georgia"/>
          <w:sz w:val="20"/>
          <w:szCs w:val="20"/>
        </w:rPr>
      </w:pPr>
      <w:r w:rsidRPr="00C46799">
        <w:rPr>
          <w:rFonts w:ascii="Georgia" w:hAnsi="Georgia"/>
          <w:sz w:val="20"/>
          <w:szCs w:val="20"/>
        </w:rPr>
        <w:t>Eksperci Zdarzeń Losowych s.c.</w:t>
      </w:r>
    </w:p>
    <w:p w14:paraId="509B4A3E" w14:textId="77777777" w:rsidR="00AC5B7B" w:rsidRPr="00C46799" w:rsidRDefault="00AC5B7B" w:rsidP="00AC5B7B">
      <w:pPr>
        <w:numPr>
          <w:ilvl w:val="0"/>
          <w:numId w:val="43"/>
        </w:numPr>
        <w:tabs>
          <w:tab w:val="clear" w:pos="1440"/>
          <w:tab w:val="num" w:pos="1200"/>
        </w:tabs>
        <w:spacing w:line="276" w:lineRule="auto"/>
        <w:ind w:left="1200"/>
        <w:jc w:val="both"/>
        <w:rPr>
          <w:rFonts w:ascii="Georgia" w:hAnsi="Georgia"/>
          <w:sz w:val="20"/>
          <w:szCs w:val="20"/>
        </w:rPr>
      </w:pPr>
      <w:proofErr w:type="spellStart"/>
      <w:r w:rsidRPr="00C46799">
        <w:rPr>
          <w:rFonts w:ascii="Georgia" w:hAnsi="Georgia"/>
          <w:sz w:val="20"/>
          <w:szCs w:val="20"/>
        </w:rPr>
        <w:t>Hemleccy</w:t>
      </w:r>
      <w:proofErr w:type="spellEnd"/>
      <w:r w:rsidRPr="00C46799">
        <w:rPr>
          <w:rFonts w:ascii="Georgia" w:hAnsi="Georgia"/>
          <w:sz w:val="20"/>
          <w:szCs w:val="20"/>
        </w:rPr>
        <w:t xml:space="preserve"> sp. z o.o.</w:t>
      </w:r>
    </w:p>
    <w:p w14:paraId="707C1E30" w14:textId="77777777" w:rsidR="00AC5B7B" w:rsidRPr="00C46799" w:rsidRDefault="00AC5B7B" w:rsidP="00AC5B7B">
      <w:pPr>
        <w:numPr>
          <w:ilvl w:val="0"/>
          <w:numId w:val="43"/>
        </w:numPr>
        <w:tabs>
          <w:tab w:val="clear" w:pos="1440"/>
          <w:tab w:val="num" w:pos="1200"/>
        </w:tabs>
        <w:spacing w:line="276" w:lineRule="auto"/>
        <w:ind w:left="1200"/>
        <w:jc w:val="both"/>
        <w:rPr>
          <w:rFonts w:ascii="Georgia" w:hAnsi="Georgia"/>
          <w:sz w:val="20"/>
          <w:szCs w:val="20"/>
        </w:rPr>
      </w:pPr>
      <w:r w:rsidRPr="00C46799">
        <w:rPr>
          <w:rFonts w:ascii="Georgia" w:hAnsi="Georgia"/>
          <w:sz w:val="20"/>
          <w:szCs w:val="20"/>
        </w:rPr>
        <w:t xml:space="preserve">Ekspertyzy Ubezpieczeniowe </w:t>
      </w:r>
      <w:proofErr w:type="spellStart"/>
      <w:r w:rsidRPr="00C46799">
        <w:rPr>
          <w:rFonts w:ascii="Georgia" w:hAnsi="Georgia"/>
          <w:sz w:val="20"/>
          <w:szCs w:val="20"/>
        </w:rPr>
        <w:t>Saltex</w:t>
      </w:r>
      <w:proofErr w:type="spellEnd"/>
      <w:r w:rsidRPr="00C46799">
        <w:rPr>
          <w:rFonts w:ascii="Georgia" w:hAnsi="Georgia"/>
          <w:sz w:val="20"/>
          <w:szCs w:val="20"/>
        </w:rPr>
        <w:t xml:space="preserve"> s.c.</w:t>
      </w:r>
    </w:p>
    <w:p w14:paraId="649F0654" w14:textId="77777777" w:rsidR="00AC5B7B" w:rsidRPr="00C46799" w:rsidRDefault="00AC5B7B" w:rsidP="009B5E6F">
      <w:pPr>
        <w:spacing w:line="276" w:lineRule="auto"/>
        <w:rPr>
          <w:rFonts w:ascii="Georgia" w:hAnsi="Georgia" w:cs="Arial"/>
          <w:sz w:val="20"/>
          <w:szCs w:val="20"/>
        </w:rPr>
      </w:pPr>
      <w:r w:rsidRPr="00C46799">
        <w:rPr>
          <w:rFonts w:ascii="Georgia" w:hAnsi="Georgia" w:cs="Arial"/>
          <w:sz w:val="20"/>
          <w:szCs w:val="20"/>
        </w:rPr>
        <w:t>W przypadku niemożności skorzystania przez Ubezpieczyciela z w/w firm, powołanie innego eksperta nastąpi po uzyskaniu zgody Ubezpieczającego w porozumieniu z Brokerem.</w:t>
      </w:r>
    </w:p>
    <w:p w14:paraId="2007D436" w14:textId="77777777" w:rsidR="00AC5B7B" w:rsidRPr="00C46799" w:rsidRDefault="00AC5B7B" w:rsidP="00686399">
      <w:pPr>
        <w:widowControl w:val="0"/>
        <w:spacing w:line="260" w:lineRule="atLeast"/>
        <w:jc w:val="both"/>
        <w:rPr>
          <w:rFonts w:ascii="Georgia" w:eastAsia="Calibri" w:hAnsi="Georgia"/>
          <w:sz w:val="20"/>
          <w:szCs w:val="20"/>
          <w:lang w:eastAsia="en-US"/>
        </w:rPr>
      </w:pPr>
    </w:p>
    <w:p w14:paraId="3B81334C" w14:textId="3677F20B" w:rsidR="00220969" w:rsidRPr="00C46799" w:rsidRDefault="00220969" w:rsidP="00220969">
      <w:pPr>
        <w:jc w:val="both"/>
        <w:rPr>
          <w:rFonts w:ascii="Georgia" w:hAnsi="Georgia" w:cs="Arial"/>
          <w:sz w:val="20"/>
          <w:szCs w:val="20"/>
          <w:lang w:eastAsia="en-US"/>
        </w:rPr>
      </w:pPr>
    </w:p>
    <w:p w14:paraId="6699C891" w14:textId="77777777" w:rsidR="00220969" w:rsidRPr="00C46799" w:rsidRDefault="00220969" w:rsidP="00772BE9">
      <w:pPr>
        <w:pStyle w:val="Akapitzlist"/>
        <w:numPr>
          <w:ilvl w:val="0"/>
          <w:numId w:val="32"/>
        </w:numPr>
        <w:tabs>
          <w:tab w:val="left" w:pos="426"/>
        </w:tabs>
        <w:jc w:val="both"/>
        <w:rPr>
          <w:rFonts w:ascii="Georgia" w:hAnsi="Georgia" w:cs="Tahoma"/>
          <w:b/>
          <w:color w:val="000000" w:themeColor="text1"/>
          <w:sz w:val="20"/>
          <w:szCs w:val="20"/>
          <w:u w:val="single"/>
        </w:rPr>
      </w:pPr>
      <w:r w:rsidRPr="00C46799">
        <w:rPr>
          <w:rFonts w:ascii="Georgia" w:hAnsi="Georgia" w:cs="Tahoma"/>
          <w:b/>
          <w:color w:val="000000" w:themeColor="text1"/>
          <w:sz w:val="20"/>
          <w:szCs w:val="20"/>
        </w:rPr>
        <w:t xml:space="preserve">   </w:t>
      </w:r>
      <w:r w:rsidRPr="00C46799">
        <w:rPr>
          <w:rFonts w:ascii="Georgia" w:hAnsi="Georgia" w:cs="Tahoma"/>
          <w:b/>
          <w:color w:val="000000" w:themeColor="text1"/>
          <w:sz w:val="20"/>
          <w:szCs w:val="20"/>
          <w:u w:val="single"/>
        </w:rPr>
        <w:t>Zakres dodatkowy podlegający ocenie –klauzule fakultatywne</w:t>
      </w:r>
    </w:p>
    <w:p w14:paraId="34B05A56" w14:textId="77777777" w:rsidR="00220969" w:rsidRPr="00C46799" w:rsidRDefault="00220969" w:rsidP="00220969">
      <w:pPr>
        <w:spacing w:line="260" w:lineRule="atLeast"/>
        <w:jc w:val="both"/>
        <w:rPr>
          <w:rFonts w:ascii="Georgia" w:hAnsi="Georgia" w:cs="Arial"/>
          <w:b/>
          <w:sz w:val="20"/>
          <w:szCs w:val="20"/>
          <w:lang w:eastAsia="en-US"/>
        </w:rPr>
      </w:pPr>
    </w:p>
    <w:p w14:paraId="6C867227" w14:textId="77777777" w:rsidR="00284C26" w:rsidRPr="00C46799" w:rsidRDefault="008E1CCA" w:rsidP="00220969">
      <w:pPr>
        <w:jc w:val="both"/>
        <w:rPr>
          <w:rFonts w:ascii="Georgia" w:hAnsi="Georgia"/>
          <w:color w:val="000000" w:themeColor="text1"/>
          <w:sz w:val="20"/>
          <w:szCs w:val="20"/>
        </w:rPr>
      </w:pPr>
      <w:r w:rsidRPr="00C46799">
        <w:rPr>
          <w:rFonts w:ascii="Georgia" w:hAnsi="Georgia" w:cs="Arial"/>
          <w:b/>
          <w:color w:val="000000" w:themeColor="text1"/>
          <w:sz w:val="20"/>
          <w:szCs w:val="20"/>
          <w:lang w:eastAsia="en-US"/>
        </w:rPr>
        <w:t>Klauzule fakultatywne</w:t>
      </w:r>
    </w:p>
    <w:p w14:paraId="7CD624FF" w14:textId="77777777" w:rsidR="00B0554F" w:rsidRPr="00C46799" w:rsidRDefault="00B0554F" w:rsidP="00284C26">
      <w:pPr>
        <w:jc w:val="both"/>
        <w:rPr>
          <w:rFonts w:ascii="Georgia" w:hAnsi="Georgia"/>
          <w:color w:val="FF0000"/>
          <w:sz w:val="20"/>
          <w:szCs w:val="20"/>
        </w:rPr>
      </w:pPr>
    </w:p>
    <w:p w14:paraId="3E563AF4" w14:textId="2A527213" w:rsidR="00284C26" w:rsidRPr="00C46799" w:rsidRDefault="00284C26" w:rsidP="00F8654B">
      <w:pPr>
        <w:pStyle w:val="Akapitzlist"/>
        <w:numPr>
          <w:ilvl w:val="6"/>
          <w:numId w:val="29"/>
        </w:numPr>
        <w:ind w:left="357" w:hanging="357"/>
        <w:rPr>
          <w:rFonts w:ascii="Georgia" w:hAnsi="Georgia" w:cs="Arial"/>
          <w:b/>
          <w:sz w:val="20"/>
          <w:szCs w:val="20"/>
          <w:lang w:eastAsia="en-US"/>
        </w:rPr>
      </w:pPr>
      <w:r w:rsidRPr="00C46799">
        <w:rPr>
          <w:rFonts w:ascii="Georgia" w:hAnsi="Georgia" w:cs="Arial"/>
          <w:b/>
          <w:sz w:val="20"/>
          <w:szCs w:val="20"/>
          <w:lang w:eastAsia="en-US"/>
        </w:rPr>
        <w:t xml:space="preserve">Klauzula błędów i </w:t>
      </w:r>
      <w:proofErr w:type="spellStart"/>
      <w:r w:rsidRPr="00C46799">
        <w:rPr>
          <w:rFonts w:ascii="Georgia" w:hAnsi="Georgia" w:cs="Arial"/>
          <w:b/>
          <w:sz w:val="20"/>
          <w:szCs w:val="20"/>
          <w:lang w:eastAsia="en-US"/>
        </w:rPr>
        <w:t>opuszczeń</w:t>
      </w:r>
      <w:proofErr w:type="spellEnd"/>
      <w:r w:rsidRPr="00C46799">
        <w:rPr>
          <w:rFonts w:ascii="Georgia" w:hAnsi="Georgia" w:cs="Arial"/>
          <w:b/>
          <w:sz w:val="20"/>
          <w:szCs w:val="20"/>
          <w:lang w:eastAsia="en-US"/>
        </w:rPr>
        <w:t xml:space="preserve"> </w:t>
      </w:r>
    </w:p>
    <w:p w14:paraId="0D208746" w14:textId="429302D3" w:rsidR="00284C26" w:rsidRPr="00C46799" w:rsidRDefault="00284C26" w:rsidP="00284C26">
      <w:pPr>
        <w:spacing w:line="260" w:lineRule="atLeast"/>
        <w:jc w:val="both"/>
        <w:rPr>
          <w:rFonts w:ascii="Georgia" w:hAnsi="Georgia" w:cs="Arial"/>
          <w:sz w:val="20"/>
          <w:szCs w:val="20"/>
          <w:lang w:eastAsia="en-US"/>
        </w:rPr>
      </w:pPr>
      <w:r w:rsidRPr="00C46799">
        <w:rPr>
          <w:rFonts w:ascii="Georgia" w:hAnsi="Georgia" w:cs="Arial"/>
          <w:sz w:val="20"/>
          <w:szCs w:val="20"/>
          <w:lang w:eastAsia="en-US"/>
        </w:rPr>
        <w:t xml:space="preserve">Jakiekolwiek niezamierzone błędy lub opuszczenia w realizacji praw i obowiązków wynikających </w:t>
      </w:r>
      <w:r w:rsidR="00F41D2C" w:rsidRPr="00C46799">
        <w:rPr>
          <w:rFonts w:ascii="Georgia" w:hAnsi="Georgia" w:cs="Arial"/>
          <w:sz w:val="20"/>
          <w:szCs w:val="20"/>
          <w:lang w:eastAsia="en-US"/>
        </w:rPr>
        <w:br/>
      </w:r>
      <w:r w:rsidRPr="00C46799">
        <w:rPr>
          <w:rFonts w:ascii="Georgia" w:hAnsi="Georgia" w:cs="Arial"/>
          <w:sz w:val="20"/>
          <w:szCs w:val="20"/>
          <w:lang w:eastAsia="en-US"/>
        </w:rPr>
        <w:t>z niniejszej polisy, a także zaistniałe w procesie obsługi administracyjnej niniejszej umowy ubezpieczenia i powstałe w relacji pomiędzy Ubezpieczycielem a Ubezpieczonym, w żadnym wypadku nie ograniczą praw i obowiązków Ubezpieczonego wynikających z niniejszej polisy, jeśli taki błąd lub opuszczenie zostaną sprostowane lub naprawione bezzwłocznie, nie</w:t>
      </w:r>
      <w:r w:rsidR="00C93DD0" w:rsidRPr="00C46799">
        <w:rPr>
          <w:rFonts w:ascii="Georgia" w:hAnsi="Georgia" w:cs="Arial"/>
          <w:sz w:val="20"/>
          <w:szCs w:val="20"/>
          <w:lang w:eastAsia="en-US"/>
        </w:rPr>
        <w:t xml:space="preserve"> później jednak niż po upływie 9</w:t>
      </w:r>
      <w:r w:rsidRPr="00C46799">
        <w:rPr>
          <w:rFonts w:ascii="Georgia" w:hAnsi="Georgia" w:cs="Arial"/>
          <w:sz w:val="20"/>
          <w:szCs w:val="20"/>
          <w:lang w:eastAsia="en-US"/>
        </w:rPr>
        <w:t>0 dni, po ich zaistnieniu lub powzięciu wiadomości o ich zaistnie</w:t>
      </w:r>
      <w:r w:rsidR="00A2048F" w:rsidRPr="00C46799">
        <w:rPr>
          <w:rFonts w:ascii="Georgia" w:hAnsi="Georgia" w:cs="Arial"/>
          <w:sz w:val="20"/>
          <w:szCs w:val="20"/>
          <w:lang w:eastAsia="en-US"/>
        </w:rPr>
        <w:t xml:space="preserve">niu. </w:t>
      </w:r>
    </w:p>
    <w:p w14:paraId="33F239BC" w14:textId="77777777" w:rsidR="00284C26" w:rsidRPr="00C46799" w:rsidRDefault="00284C26" w:rsidP="00284C26">
      <w:pPr>
        <w:spacing w:line="260" w:lineRule="atLeast"/>
        <w:jc w:val="both"/>
        <w:rPr>
          <w:rFonts w:ascii="Georgia" w:hAnsi="Georgia" w:cs="Arial"/>
          <w:sz w:val="20"/>
          <w:szCs w:val="20"/>
          <w:lang w:eastAsia="en-US"/>
        </w:rPr>
      </w:pPr>
    </w:p>
    <w:p w14:paraId="6E9DA8B3" w14:textId="35D2AFDD" w:rsidR="00284C26" w:rsidRPr="00C46799" w:rsidRDefault="00284C26" w:rsidP="009275BE">
      <w:pPr>
        <w:pStyle w:val="Akapitzlist"/>
        <w:numPr>
          <w:ilvl w:val="6"/>
          <w:numId w:val="29"/>
        </w:numPr>
        <w:spacing w:line="360" w:lineRule="auto"/>
        <w:ind w:left="357" w:hanging="357"/>
        <w:jc w:val="both"/>
        <w:rPr>
          <w:rFonts w:ascii="Georgia" w:hAnsi="Georgia" w:cs="Arial"/>
          <w:b/>
          <w:sz w:val="20"/>
          <w:szCs w:val="20"/>
          <w:lang w:eastAsia="en-US"/>
        </w:rPr>
      </w:pPr>
      <w:r w:rsidRPr="00C46799">
        <w:rPr>
          <w:rFonts w:ascii="Georgia" w:hAnsi="Georgia" w:cs="Arial"/>
          <w:b/>
          <w:sz w:val="20"/>
          <w:szCs w:val="20"/>
          <w:lang w:eastAsia="en-US"/>
        </w:rPr>
        <w:t xml:space="preserve">Klauzula przeoczenia </w:t>
      </w:r>
    </w:p>
    <w:p w14:paraId="185D8866" w14:textId="77777777" w:rsidR="003D5567" w:rsidRPr="00C46799" w:rsidRDefault="003D5567" w:rsidP="009275BE">
      <w:pPr>
        <w:spacing w:line="360" w:lineRule="auto"/>
        <w:jc w:val="both"/>
        <w:rPr>
          <w:rFonts w:ascii="Georgia" w:hAnsi="Georgia"/>
          <w:color w:val="FF0000"/>
          <w:sz w:val="20"/>
          <w:szCs w:val="20"/>
        </w:rPr>
      </w:pPr>
    </w:p>
    <w:p w14:paraId="47155F0C" w14:textId="148DA3B1" w:rsidR="003D5567" w:rsidRPr="00C46799" w:rsidRDefault="003D5567" w:rsidP="00D33BCD">
      <w:pPr>
        <w:spacing w:line="260" w:lineRule="atLeast"/>
        <w:jc w:val="both"/>
        <w:rPr>
          <w:rFonts w:ascii="Georgia" w:hAnsi="Georgia" w:cs="Arial"/>
          <w:sz w:val="20"/>
          <w:szCs w:val="20"/>
          <w:lang w:eastAsia="en-US"/>
        </w:rPr>
      </w:pPr>
      <w:r w:rsidRPr="00C46799">
        <w:rPr>
          <w:rFonts w:ascii="Georgia" w:hAnsi="Georgia" w:cs="Arial"/>
          <w:sz w:val="20"/>
          <w:szCs w:val="20"/>
          <w:lang w:eastAsia="en-US"/>
        </w:rPr>
        <w:t>Zakład ubezpieczeń nie odmówi wypłaty pełnego odszkodowania w przypadku gdy Ubezpieczający przed zawarciem umowy ubezpieczenia lub w trakcie jej obowiązywania, nie podał do wiadomości zakładu ubezpieczeń okoliczności istotnych dla oceny ryzyka, zakresu odpowiedzialności lub wysokości składki, także wtedy gdy Ubezpieczyciel zapytywał o nie przed zawarciem umowy ubezpieczenia, pod warunkiem niezwłocznego (max 14 dni roboczych od daty powzięcia wiadomości) uzupełnienia ww. informacji. Klauzula ta nie będzie miała zastosowania w przypadku, gdy Ubezpieczający umyślnie nie przekazał takich informacji zakładowi ubezpieczeń.”</w:t>
      </w:r>
    </w:p>
    <w:p w14:paraId="5514CC51" w14:textId="40C76FE5" w:rsidR="00B0554F" w:rsidRPr="00C46799" w:rsidRDefault="00B0554F" w:rsidP="00D33BCD">
      <w:pPr>
        <w:spacing w:line="260" w:lineRule="atLeast"/>
        <w:jc w:val="both"/>
        <w:rPr>
          <w:rFonts w:ascii="Georgia" w:hAnsi="Georgia"/>
          <w:color w:val="FF0000"/>
          <w:sz w:val="20"/>
          <w:szCs w:val="20"/>
        </w:rPr>
      </w:pPr>
    </w:p>
    <w:p w14:paraId="2D3670D9" w14:textId="2E24D72B" w:rsidR="00E53AC4" w:rsidRPr="00C46799" w:rsidRDefault="00E53AC4" w:rsidP="00E53AC4">
      <w:pPr>
        <w:jc w:val="both"/>
        <w:rPr>
          <w:rFonts w:ascii="Georgia" w:hAnsi="Georgia" w:cs="Arial"/>
          <w:color w:val="000000" w:themeColor="text1"/>
          <w:sz w:val="20"/>
          <w:szCs w:val="20"/>
          <w:lang w:eastAsia="en-US"/>
        </w:rPr>
      </w:pPr>
    </w:p>
    <w:p w14:paraId="2E1C2C7D" w14:textId="0DE199AA" w:rsidR="00E53AC4" w:rsidRPr="00C46799" w:rsidRDefault="00E53AC4" w:rsidP="00E53AC4">
      <w:pPr>
        <w:jc w:val="both"/>
        <w:rPr>
          <w:rFonts w:ascii="Georgia" w:hAnsi="Georgia" w:cs="Arial"/>
          <w:sz w:val="20"/>
          <w:szCs w:val="20"/>
          <w:lang w:eastAsia="en-US"/>
        </w:rPr>
      </w:pPr>
    </w:p>
    <w:p w14:paraId="3E6985D1" w14:textId="77777777" w:rsidR="00E53AC4" w:rsidRPr="00C46799" w:rsidRDefault="00E53AC4" w:rsidP="00E53AC4">
      <w:pPr>
        <w:jc w:val="both"/>
        <w:rPr>
          <w:rFonts w:ascii="Georgia" w:hAnsi="Georgia"/>
          <w:color w:val="FF0000"/>
          <w:sz w:val="20"/>
          <w:szCs w:val="20"/>
        </w:rPr>
      </w:pPr>
    </w:p>
    <w:p w14:paraId="6901C39E" w14:textId="77777777" w:rsidR="00E53AC4" w:rsidRPr="00C46799" w:rsidRDefault="00E53AC4" w:rsidP="0023609B">
      <w:pPr>
        <w:spacing w:line="260" w:lineRule="atLeast"/>
        <w:jc w:val="both"/>
        <w:rPr>
          <w:rFonts w:ascii="Georgia" w:hAnsi="Georgia" w:cs="Arial"/>
          <w:sz w:val="20"/>
          <w:szCs w:val="20"/>
          <w:lang w:eastAsia="en-US"/>
        </w:rPr>
      </w:pPr>
    </w:p>
    <w:p w14:paraId="0F6675F3" w14:textId="2EE4A77B" w:rsidR="00B0554F" w:rsidRPr="00C46799" w:rsidRDefault="00B0554F" w:rsidP="00C5421D">
      <w:pPr>
        <w:widowControl w:val="0"/>
        <w:jc w:val="both"/>
        <w:rPr>
          <w:rFonts w:ascii="Georgia" w:hAnsi="Georgia" w:cs="Tahoma"/>
          <w:sz w:val="20"/>
          <w:szCs w:val="20"/>
        </w:rPr>
      </w:pPr>
    </w:p>
    <w:p w14:paraId="68C7A711" w14:textId="77777777" w:rsidR="00B0554F" w:rsidRPr="00C46799" w:rsidRDefault="00B0554F" w:rsidP="00F20A9F">
      <w:pPr>
        <w:jc w:val="both"/>
        <w:rPr>
          <w:rFonts w:ascii="Georgia" w:hAnsi="Georgia"/>
          <w:color w:val="FF0000"/>
          <w:sz w:val="20"/>
          <w:szCs w:val="20"/>
        </w:rPr>
      </w:pPr>
    </w:p>
    <w:sectPr w:rsidR="00B0554F" w:rsidRPr="00C46799">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DA995" w14:textId="77777777" w:rsidR="00FF73EC" w:rsidRDefault="00FF73EC" w:rsidP="008F238F">
      <w:r>
        <w:separator/>
      </w:r>
    </w:p>
  </w:endnote>
  <w:endnote w:type="continuationSeparator" w:id="0">
    <w:p w14:paraId="164AE18F" w14:textId="77777777" w:rsidR="00FF73EC" w:rsidRDefault="00FF73EC" w:rsidP="008F2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Narrow">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eastAsiaTheme="majorEastAsia" w:hAnsi="Verdana" w:cstheme="majorBidi"/>
        <w:sz w:val="16"/>
        <w:szCs w:val="16"/>
      </w:rPr>
      <w:id w:val="581494086"/>
      <w:docPartObj>
        <w:docPartGallery w:val="Page Numbers (Bottom of Page)"/>
        <w:docPartUnique/>
      </w:docPartObj>
    </w:sdtPr>
    <w:sdtEndPr/>
    <w:sdtContent>
      <w:p w14:paraId="7C66EB4F" w14:textId="3E008FD9" w:rsidR="00D33BCD" w:rsidRPr="004845BB" w:rsidRDefault="00D33BCD" w:rsidP="008F238F">
        <w:pPr>
          <w:pStyle w:val="Stopka"/>
          <w:jc w:val="right"/>
          <w:rPr>
            <w:rFonts w:ascii="Verdana" w:hAnsi="Verdana"/>
            <w:sz w:val="16"/>
            <w:szCs w:val="16"/>
          </w:rPr>
        </w:pPr>
        <w:r w:rsidRPr="004845BB">
          <w:rPr>
            <w:rFonts w:ascii="Verdana" w:eastAsiaTheme="majorEastAsia" w:hAnsi="Verdana" w:cstheme="majorBidi"/>
            <w:sz w:val="16"/>
            <w:szCs w:val="16"/>
          </w:rPr>
          <w:t xml:space="preserve">str. </w:t>
        </w:r>
        <w:r w:rsidRPr="004845BB">
          <w:rPr>
            <w:rFonts w:ascii="Verdana" w:eastAsiaTheme="minorEastAsia" w:hAnsi="Verdana" w:cstheme="minorBidi"/>
            <w:sz w:val="16"/>
            <w:szCs w:val="16"/>
          </w:rPr>
          <w:fldChar w:fldCharType="begin"/>
        </w:r>
        <w:r w:rsidRPr="004845BB">
          <w:rPr>
            <w:rFonts w:ascii="Verdana" w:hAnsi="Verdana"/>
            <w:sz w:val="16"/>
            <w:szCs w:val="16"/>
          </w:rPr>
          <w:instrText>PAGE    \* MERGEFORMAT</w:instrText>
        </w:r>
        <w:r w:rsidRPr="004845BB">
          <w:rPr>
            <w:rFonts w:ascii="Verdana" w:eastAsiaTheme="minorEastAsia" w:hAnsi="Verdana" w:cstheme="minorBidi"/>
            <w:sz w:val="16"/>
            <w:szCs w:val="16"/>
          </w:rPr>
          <w:fldChar w:fldCharType="separate"/>
        </w:r>
        <w:r w:rsidR="0078106B" w:rsidRPr="0078106B">
          <w:rPr>
            <w:rFonts w:ascii="Verdana" w:eastAsiaTheme="majorEastAsia" w:hAnsi="Verdana" w:cstheme="majorBidi"/>
            <w:noProof/>
            <w:sz w:val="16"/>
            <w:szCs w:val="16"/>
          </w:rPr>
          <w:t>1</w:t>
        </w:r>
        <w:r w:rsidRPr="004845BB">
          <w:rPr>
            <w:rFonts w:ascii="Verdana" w:eastAsiaTheme="majorEastAsia" w:hAnsi="Verdana" w:cstheme="majorBidi"/>
            <w:sz w:val="16"/>
            <w:szCs w:val="16"/>
          </w:rPr>
          <w:fldChar w:fldCharType="end"/>
        </w:r>
      </w:p>
    </w:sdtContent>
  </w:sdt>
  <w:p w14:paraId="135E1DB4" w14:textId="69D1C55E" w:rsidR="00D33BCD" w:rsidRPr="004845BB" w:rsidRDefault="00D33BCD">
    <w:pPr>
      <w:pStyle w:val="Stopka"/>
      <w:rPr>
        <w:rFonts w:ascii="Verdana" w:hAnsi="Verdana"/>
        <w:b/>
        <w:sz w:val="16"/>
        <w:szCs w:val="16"/>
      </w:rPr>
    </w:pPr>
    <w:r w:rsidRPr="004845BB">
      <w:rPr>
        <w:rFonts w:ascii="Verdana" w:hAnsi="Verdana"/>
        <w:b/>
        <w:sz w:val="16"/>
        <w:szCs w:val="16"/>
      </w:rPr>
      <w:t xml:space="preserve">Zamawiający: </w:t>
    </w:r>
    <w:r>
      <w:rPr>
        <w:rFonts w:ascii="Verdana" w:hAnsi="Verdana"/>
        <w:b/>
        <w:sz w:val="16"/>
        <w:szCs w:val="16"/>
      </w:rPr>
      <w:t>Towarzystwo Budownictwa Społecznego Wrocław Sp. z o.o.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EE8C8" w14:textId="77777777" w:rsidR="00FF73EC" w:rsidRDefault="00FF73EC" w:rsidP="008F238F">
      <w:r>
        <w:separator/>
      </w:r>
    </w:p>
  </w:footnote>
  <w:footnote w:type="continuationSeparator" w:id="0">
    <w:p w14:paraId="6539B289" w14:textId="77777777" w:rsidR="00FF73EC" w:rsidRDefault="00FF73EC" w:rsidP="008F23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90D58" w14:textId="42796629" w:rsidR="00D33BCD" w:rsidRPr="008F238F" w:rsidRDefault="00D33BCD" w:rsidP="004845BB">
    <w:pPr>
      <w:tabs>
        <w:tab w:val="center" w:pos="4513"/>
        <w:tab w:val="right" w:pos="9026"/>
      </w:tabs>
      <w:jc w:val="center"/>
      <w:rPr>
        <w:rFonts w:ascii="Verdana" w:hAnsi="Verdana" w:cstheme="minorHAnsi"/>
        <w:sz w:val="16"/>
        <w:szCs w:val="16"/>
      </w:rPr>
    </w:pPr>
    <w:r>
      <w:rPr>
        <w:rFonts w:ascii="Verdana" w:eastAsiaTheme="minorHAnsi" w:hAnsi="Verdana" w:cstheme="minorBidi"/>
        <w:sz w:val="16"/>
        <w:szCs w:val="16"/>
        <w:lang w:eastAsia="en-US"/>
      </w:rPr>
      <w:t xml:space="preserve">Zał. nr 1 do SWZ OPZ CZĘŚĆ 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22CD"/>
    <w:multiLevelType w:val="hybridMultilevel"/>
    <w:tmpl w:val="C25856C4"/>
    <w:lvl w:ilvl="0" w:tplc="FC060080">
      <w:start w:val="2"/>
      <w:numFmt w:val="decimal"/>
      <w:lvlText w:val="%1."/>
      <w:lvlJc w:val="left"/>
      <w:pPr>
        <w:ind w:left="0" w:firstLine="0"/>
      </w:pPr>
    </w:lvl>
    <w:lvl w:ilvl="1" w:tplc="A7029B8A">
      <w:numFmt w:val="decimal"/>
      <w:lvlText w:val=""/>
      <w:lvlJc w:val="left"/>
      <w:pPr>
        <w:ind w:left="0" w:firstLine="0"/>
      </w:pPr>
    </w:lvl>
    <w:lvl w:ilvl="2" w:tplc="7AEE94AC">
      <w:numFmt w:val="decimal"/>
      <w:lvlText w:val=""/>
      <w:lvlJc w:val="left"/>
      <w:pPr>
        <w:ind w:left="0" w:firstLine="0"/>
      </w:pPr>
    </w:lvl>
    <w:lvl w:ilvl="3" w:tplc="2F948594">
      <w:numFmt w:val="decimal"/>
      <w:lvlText w:val=""/>
      <w:lvlJc w:val="left"/>
      <w:pPr>
        <w:ind w:left="0" w:firstLine="0"/>
      </w:pPr>
    </w:lvl>
    <w:lvl w:ilvl="4" w:tplc="19DC4FD2">
      <w:numFmt w:val="decimal"/>
      <w:lvlText w:val=""/>
      <w:lvlJc w:val="left"/>
      <w:pPr>
        <w:ind w:left="0" w:firstLine="0"/>
      </w:pPr>
    </w:lvl>
    <w:lvl w:ilvl="5" w:tplc="7ECE4604">
      <w:numFmt w:val="decimal"/>
      <w:lvlText w:val=""/>
      <w:lvlJc w:val="left"/>
      <w:pPr>
        <w:ind w:left="0" w:firstLine="0"/>
      </w:pPr>
    </w:lvl>
    <w:lvl w:ilvl="6" w:tplc="6A2EC290">
      <w:numFmt w:val="decimal"/>
      <w:lvlText w:val=""/>
      <w:lvlJc w:val="left"/>
      <w:pPr>
        <w:ind w:left="0" w:firstLine="0"/>
      </w:pPr>
    </w:lvl>
    <w:lvl w:ilvl="7" w:tplc="AE268576">
      <w:numFmt w:val="decimal"/>
      <w:lvlText w:val=""/>
      <w:lvlJc w:val="left"/>
      <w:pPr>
        <w:ind w:left="0" w:firstLine="0"/>
      </w:pPr>
    </w:lvl>
    <w:lvl w:ilvl="8" w:tplc="7BFCE974">
      <w:numFmt w:val="decimal"/>
      <w:lvlText w:val=""/>
      <w:lvlJc w:val="left"/>
      <w:pPr>
        <w:ind w:left="0" w:firstLine="0"/>
      </w:pPr>
    </w:lvl>
  </w:abstractNum>
  <w:abstractNum w:abstractNumId="1" w15:restartNumberingAfterBreak="0">
    <w:nsid w:val="00B551B3"/>
    <w:multiLevelType w:val="hybridMultilevel"/>
    <w:tmpl w:val="018A798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2900B19"/>
    <w:multiLevelType w:val="multilevel"/>
    <w:tmpl w:val="E9DE94E2"/>
    <w:lvl w:ilvl="0">
      <w:start w:val="5"/>
      <w:numFmt w:val="decimal"/>
      <w:lvlText w:val="%1."/>
      <w:lvlJc w:val="left"/>
      <w:pPr>
        <w:tabs>
          <w:tab w:val="num" w:pos="360"/>
        </w:tabs>
        <w:ind w:left="360" w:hanging="360"/>
      </w:pPr>
      <w:rPr>
        <w:rFonts w:hint="default"/>
      </w:rPr>
    </w:lvl>
    <w:lvl w:ilvl="1">
      <w:start w:val="1"/>
      <w:numFmt w:val="decimal"/>
      <w:lvlText w:val="10.%2."/>
      <w:lvlJc w:val="left"/>
      <w:pPr>
        <w:tabs>
          <w:tab w:val="num" w:pos="792"/>
        </w:tabs>
        <w:ind w:left="792" w:hanging="432"/>
      </w:pPr>
      <w:rPr>
        <w:rFonts w:hint="default"/>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5BB0980"/>
    <w:multiLevelType w:val="hybridMultilevel"/>
    <w:tmpl w:val="194A6F06"/>
    <w:lvl w:ilvl="0" w:tplc="C216574C">
      <w:start w:val="1"/>
      <w:numFmt w:val="decimal"/>
      <w:pStyle w:val="KlauzuleB"/>
      <w:lvlText w:val="%1."/>
      <w:lvlJc w:val="left"/>
      <w:pPr>
        <w:ind w:left="2505" w:hanging="360"/>
      </w:pPr>
      <w:rPr>
        <w:b w:val="0"/>
        <w:i w:val="0"/>
      </w:rPr>
    </w:lvl>
    <w:lvl w:ilvl="1" w:tplc="04090019">
      <w:start w:val="1"/>
      <w:numFmt w:val="lowerLetter"/>
      <w:lvlText w:val="%2."/>
      <w:lvlJc w:val="left"/>
      <w:pPr>
        <w:ind w:left="3225" w:hanging="360"/>
      </w:pPr>
    </w:lvl>
    <w:lvl w:ilvl="2" w:tplc="0409001B">
      <w:start w:val="1"/>
      <w:numFmt w:val="lowerRoman"/>
      <w:lvlText w:val="%3."/>
      <w:lvlJc w:val="right"/>
      <w:pPr>
        <w:ind w:left="3945" w:hanging="180"/>
      </w:pPr>
    </w:lvl>
    <w:lvl w:ilvl="3" w:tplc="0409000F">
      <w:start w:val="1"/>
      <w:numFmt w:val="decimal"/>
      <w:lvlText w:val="%4."/>
      <w:lvlJc w:val="left"/>
      <w:pPr>
        <w:ind w:left="4665" w:hanging="360"/>
      </w:pPr>
    </w:lvl>
    <w:lvl w:ilvl="4" w:tplc="04090019">
      <w:start w:val="1"/>
      <w:numFmt w:val="lowerLetter"/>
      <w:lvlText w:val="%5."/>
      <w:lvlJc w:val="left"/>
      <w:pPr>
        <w:ind w:left="5385" w:hanging="360"/>
      </w:pPr>
    </w:lvl>
    <w:lvl w:ilvl="5" w:tplc="0409001B">
      <w:start w:val="1"/>
      <w:numFmt w:val="lowerRoman"/>
      <w:lvlText w:val="%6."/>
      <w:lvlJc w:val="right"/>
      <w:pPr>
        <w:ind w:left="6105" w:hanging="180"/>
      </w:pPr>
    </w:lvl>
    <w:lvl w:ilvl="6" w:tplc="0409000F">
      <w:start w:val="1"/>
      <w:numFmt w:val="decimal"/>
      <w:lvlText w:val="%7."/>
      <w:lvlJc w:val="left"/>
      <w:pPr>
        <w:ind w:left="6825" w:hanging="360"/>
      </w:pPr>
    </w:lvl>
    <w:lvl w:ilvl="7" w:tplc="04090019">
      <w:start w:val="1"/>
      <w:numFmt w:val="lowerLetter"/>
      <w:lvlText w:val="%8."/>
      <w:lvlJc w:val="left"/>
      <w:pPr>
        <w:ind w:left="7545" w:hanging="360"/>
      </w:pPr>
    </w:lvl>
    <w:lvl w:ilvl="8" w:tplc="0409001B">
      <w:start w:val="1"/>
      <w:numFmt w:val="lowerRoman"/>
      <w:lvlText w:val="%9."/>
      <w:lvlJc w:val="right"/>
      <w:pPr>
        <w:ind w:left="8265" w:hanging="180"/>
      </w:pPr>
    </w:lvl>
  </w:abstractNum>
  <w:abstractNum w:abstractNumId="4" w15:restartNumberingAfterBreak="0">
    <w:nsid w:val="06A06085"/>
    <w:multiLevelType w:val="multilevel"/>
    <w:tmpl w:val="6A1AEAA4"/>
    <w:lvl w:ilvl="0">
      <w:start w:val="1"/>
      <w:numFmt w:val="decimal"/>
      <w:lvlText w:val="%1."/>
      <w:lvlJc w:val="left"/>
      <w:pPr>
        <w:ind w:left="283" w:hanging="283"/>
      </w:pPr>
      <w:rPr>
        <w:rFonts w:hint="default"/>
        <w:b/>
        <w:color w:val="000000" w:themeColor="text1"/>
      </w:rPr>
    </w:lvl>
    <w:lvl w:ilvl="1">
      <w:start w:val="1"/>
      <w:numFmt w:val="lowerLetter"/>
      <w:lvlText w:val="%2)"/>
      <w:lvlJc w:val="left"/>
      <w:pPr>
        <w:ind w:left="1637" w:hanging="360"/>
      </w:pPr>
      <w:rPr>
        <w:rFonts w:hint="default"/>
        <w:b/>
      </w:rPr>
    </w:lvl>
    <w:lvl w:ilvl="2">
      <w:start w:val="3"/>
      <w:numFmt w:val="upperRoman"/>
      <w:lvlText w:val="%3."/>
      <w:lvlJc w:val="left"/>
      <w:pPr>
        <w:ind w:left="2700" w:hanging="720"/>
      </w:pPr>
      <w:rPr>
        <w:rFonts w:hint="default"/>
        <w:u w:val="single"/>
      </w:rPr>
    </w:lvl>
    <w:lvl w:ilvl="3">
      <w:start w:val="1"/>
      <w:numFmt w:val="lowerLetter"/>
      <w:lvlText w:val="%4)"/>
      <w:lvlJc w:val="left"/>
      <w:pPr>
        <w:ind w:left="2880" w:hanging="360"/>
      </w:pPr>
      <w:rPr>
        <w:rFonts w:hint="default"/>
      </w:rPr>
    </w:lvl>
    <w:lvl w:ilvl="4">
      <w:start w:val="1"/>
      <w:numFmt w:val="decimal"/>
      <w:lvlText w:val="%5)"/>
      <w:lvlJc w:val="left"/>
      <w:pPr>
        <w:tabs>
          <w:tab w:val="num" w:pos="3600"/>
        </w:tabs>
        <w:ind w:left="3600" w:hanging="360"/>
      </w:pPr>
      <w:rPr>
        <w:rFonts w:ascii="Times New Roman" w:eastAsia="Times New Roman" w:hAnsi="Times New Roman"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87760D3"/>
    <w:multiLevelType w:val="hybridMultilevel"/>
    <w:tmpl w:val="0FF20E94"/>
    <w:lvl w:ilvl="0" w:tplc="43F8EC5E">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B45067"/>
    <w:multiLevelType w:val="hybridMultilevel"/>
    <w:tmpl w:val="73C6D86A"/>
    <w:lvl w:ilvl="0" w:tplc="E93415DC">
      <w:start w:val="1"/>
      <w:numFmt w:val="decimal"/>
      <w:lvlText w:val="%1."/>
      <w:lvlJc w:val="left"/>
      <w:pPr>
        <w:ind w:left="786" w:hanging="360"/>
      </w:pPr>
      <w:rPr>
        <w:rFonts w:hint="default"/>
        <w:b/>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153CE4"/>
    <w:multiLevelType w:val="hybridMultilevel"/>
    <w:tmpl w:val="0E24E73E"/>
    <w:lvl w:ilvl="0" w:tplc="0415000F">
      <w:start w:val="1"/>
      <w:numFmt w:val="decimal"/>
      <w:lvlText w:val="%1."/>
      <w:lvlJc w:val="left"/>
      <w:pPr>
        <w:ind w:left="360" w:hanging="360"/>
      </w:pPr>
    </w:lvl>
    <w:lvl w:ilvl="1" w:tplc="43649EB2">
      <w:start w:val="1"/>
      <w:numFmt w:val="lowerLetter"/>
      <w:lvlText w:val="%2)"/>
      <w:lvlJc w:val="left"/>
      <w:pPr>
        <w:ind w:left="1440" w:hanging="360"/>
      </w:pPr>
    </w:lvl>
    <w:lvl w:ilvl="2" w:tplc="557A9398">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B4F436A"/>
    <w:multiLevelType w:val="hybridMultilevel"/>
    <w:tmpl w:val="01208C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355CD2"/>
    <w:multiLevelType w:val="hybridMultilevel"/>
    <w:tmpl w:val="22C8A376"/>
    <w:lvl w:ilvl="0" w:tplc="E990FF3C">
      <w:start w:val="8"/>
      <w:numFmt w:val="decimal"/>
      <w:lvlText w:val="%1."/>
      <w:lvlJc w:val="left"/>
      <w:pPr>
        <w:ind w:left="720" w:hanging="360"/>
      </w:pPr>
      <w:rPr>
        <w:rFonts w:ascii="Verdana" w:hAnsi="Verdana"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AF73B9"/>
    <w:multiLevelType w:val="multilevel"/>
    <w:tmpl w:val="9B904CBC"/>
    <w:lvl w:ilvl="0">
      <w:start w:val="9"/>
      <w:numFmt w:val="decimal"/>
      <w:lvlText w:val="%1."/>
      <w:lvlJc w:val="left"/>
      <w:pPr>
        <w:tabs>
          <w:tab w:val="num" w:pos="360"/>
        </w:tabs>
        <w:ind w:left="360" w:hanging="360"/>
      </w:pPr>
      <w:rPr>
        <w:rFonts w:hint="default"/>
        <w:color w:val="000000" w:themeColor="text1"/>
      </w:rPr>
    </w:lvl>
    <w:lvl w:ilvl="1">
      <w:start w:val="1"/>
      <w:numFmt w:val="decimal"/>
      <w:lvlText w:val="5.%2."/>
      <w:lvlJc w:val="left"/>
      <w:pPr>
        <w:tabs>
          <w:tab w:val="num" w:pos="792"/>
        </w:tabs>
        <w:ind w:left="792" w:hanging="432"/>
      </w:pPr>
      <w:rPr>
        <w:rFonts w:hint="default"/>
      </w:rPr>
    </w:lvl>
    <w:lvl w:ilvl="2">
      <w:start w:val="1"/>
      <w:numFmt w:val="decimal"/>
      <w:lvlText w:val="5.%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52E59AC"/>
    <w:multiLevelType w:val="hybridMultilevel"/>
    <w:tmpl w:val="6FCC5D5C"/>
    <w:lvl w:ilvl="0" w:tplc="FFB201AE">
      <w:start w:val="8"/>
      <w:numFmt w:val="decimal"/>
      <w:lvlText w:val="%1."/>
      <w:lvlJc w:val="left"/>
      <w:pPr>
        <w:ind w:left="928" w:hanging="360"/>
      </w:pPr>
      <w:rPr>
        <w:rFonts w:ascii="Verdana" w:hAnsi="Verdana" w:hint="default"/>
        <w:b/>
        <w:color w:val="000000" w:themeColor="text1"/>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36052554"/>
    <w:multiLevelType w:val="multilevel"/>
    <w:tmpl w:val="A300BD7C"/>
    <w:lvl w:ilvl="0">
      <w:start w:val="3"/>
      <w:numFmt w:val="decimal"/>
      <w:lvlText w:val="%1."/>
      <w:lvlJc w:val="left"/>
      <w:pPr>
        <w:ind w:left="283" w:hanging="283"/>
      </w:pPr>
      <w:rPr>
        <w:rFonts w:hint="default"/>
        <w:b/>
        <w:color w:val="000000" w:themeColor="text1"/>
      </w:rPr>
    </w:lvl>
    <w:lvl w:ilvl="1">
      <w:start w:val="1"/>
      <w:numFmt w:val="lowerLetter"/>
      <w:lvlText w:val="%2)"/>
      <w:lvlJc w:val="left"/>
      <w:pPr>
        <w:ind w:left="1637" w:hanging="360"/>
      </w:pPr>
      <w:rPr>
        <w:rFonts w:hint="default"/>
        <w:b/>
      </w:rPr>
    </w:lvl>
    <w:lvl w:ilvl="2">
      <w:start w:val="3"/>
      <w:numFmt w:val="upperRoman"/>
      <w:lvlText w:val="%3."/>
      <w:lvlJc w:val="left"/>
      <w:pPr>
        <w:ind w:left="2700" w:hanging="720"/>
      </w:pPr>
      <w:rPr>
        <w:rFonts w:hint="default"/>
        <w:u w:val="single"/>
      </w:rPr>
    </w:lvl>
    <w:lvl w:ilvl="3">
      <w:start w:val="1"/>
      <w:numFmt w:val="lowerLetter"/>
      <w:lvlText w:val="%4)"/>
      <w:lvlJc w:val="left"/>
      <w:pPr>
        <w:ind w:left="2880" w:hanging="360"/>
      </w:pPr>
      <w:rPr>
        <w:rFonts w:hint="default"/>
      </w:rPr>
    </w:lvl>
    <w:lvl w:ilvl="4">
      <w:start w:val="1"/>
      <w:numFmt w:val="decimal"/>
      <w:lvlText w:val="%5)"/>
      <w:lvlJc w:val="left"/>
      <w:pPr>
        <w:tabs>
          <w:tab w:val="num" w:pos="3600"/>
        </w:tabs>
        <w:ind w:left="3600" w:hanging="360"/>
      </w:pPr>
      <w:rPr>
        <w:rFonts w:ascii="Times New Roman" w:eastAsia="Times New Roman" w:hAnsi="Times New Roman"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37992CD8"/>
    <w:multiLevelType w:val="multilevel"/>
    <w:tmpl w:val="CF94DA54"/>
    <w:lvl w:ilvl="0">
      <w:start w:val="5"/>
      <w:numFmt w:val="decimal"/>
      <w:lvlText w:val="%1."/>
      <w:lvlJc w:val="left"/>
      <w:pPr>
        <w:tabs>
          <w:tab w:val="num" w:pos="360"/>
        </w:tabs>
        <w:ind w:left="360" w:hanging="360"/>
      </w:pPr>
      <w:rPr>
        <w:rFonts w:hint="default"/>
      </w:rPr>
    </w:lvl>
    <w:lvl w:ilvl="1">
      <w:start w:val="1"/>
      <w:numFmt w:val="decimal"/>
      <w:lvlText w:val="5.%2."/>
      <w:lvlJc w:val="left"/>
      <w:pPr>
        <w:tabs>
          <w:tab w:val="num" w:pos="792"/>
        </w:tabs>
        <w:ind w:left="792" w:hanging="432"/>
      </w:pPr>
      <w:rPr>
        <w:rFonts w:hint="default"/>
        <w:b w:val="0"/>
      </w:rPr>
    </w:lvl>
    <w:lvl w:ilvl="2">
      <w:start w:val="1"/>
      <w:numFmt w:val="decimal"/>
      <w:lvlText w:val="5.%2.%3."/>
      <w:lvlJc w:val="left"/>
      <w:pPr>
        <w:tabs>
          <w:tab w:val="num" w:pos="1440"/>
        </w:tabs>
        <w:ind w:left="1224" w:hanging="504"/>
      </w:pPr>
      <w:rPr>
        <w:rFonts w:hint="default"/>
        <w:b w:val="0"/>
      </w:rPr>
    </w:lvl>
    <w:lvl w:ilvl="3">
      <w:start w:val="1"/>
      <w:numFmt w:val="decimal"/>
      <w:lvlText w:val="%1.%2.%3.%4."/>
      <w:lvlJc w:val="left"/>
      <w:pPr>
        <w:tabs>
          <w:tab w:val="num" w:pos="216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3240"/>
        </w:tabs>
        <w:ind w:left="2736" w:hanging="936"/>
      </w:pPr>
      <w:rPr>
        <w:rFonts w:hint="default"/>
        <w:b w:val="0"/>
      </w:rPr>
    </w:lvl>
    <w:lvl w:ilvl="6">
      <w:start w:val="1"/>
      <w:numFmt w:val="decimal"/>
      <w:lvlText w:val="%1.%2.%3.%4.%5.%6.%7."/>
      <w:lvlJc w:val="left"/>
      <w:pPr>
        <w:tabs>
          <w:tab w:val="num" w:pos="3600"/>
        </w:tabs>
        <w:ind w:left="3240" w:hanging="1080"/>
      </w:pPr>
      <w:rPr>
        <w:rFonts w:hint="default"/>
        <w:b w:val="0"/>
      </w:rPr>
    </w:lvl>
    <w:lvl w:ilvl="7">
      <w:start w:val="1"/>
      <w:numFmt w:val="decimal"/>
      <w:lvlText w:val="%1.%2.%3.%4.%5.%6.%7.%8."/>
      <w:lvlJc w:val="left"/>
      <w:pPr>
        <w:tabs>
          <w:tab w:val="num" w:pos="4320"/>
        </w:tabs>
        <w:ind w:left="3744" w:hanging="1224"/>
      </w:pPr>
      <w:rPr>
        <w:rFonts w:hint="default"/>
        <w:b w:val="0"/>
      </w:rPr>
    </w:lvl>
    <w:lvl w:ilvl="8">
      <w:start w:val="1"/>
      <w:numFmt w:val="decimal"/>
      <w:lvlText w:val="%1.%2.%3.%4.%5.%6.%7.%8.%9."/>
      <w:lvlJc w:val="left"/>
      <w:pPr>
        <w:tabs>
          <w:tab w:val="num" w:pos="4680"/>
        </w:tabs>
        <w:ind w:left="4320" w:hanging="1440"/>
      </w:pPr>
      <w:rPr>
        <w:rFonts w:hint="default"/>
        <w:b w:val="0"/>
      </w:rPr>
    </w:lvl>
  </w:abstractNum>
  <w:abstractNum w:abstractNumId="14" w15:restartNumberingAfterBreak="0">
    <w:nsid w:val="3899047C"/>
    <w:multiLevelType w:val="hybridMultilevel"/>
    <w:tmpl w:val="7EFAB1DC"/>
    <w:lvl w:ilvl="0" w:tplc="04150017">
      <w:start w:val="1"/>
      <w:numFmt w:val="lowerLetter"/>
      <w:lvlText w:val="%1)"/>
      <w:lvlJc w:val="left"/>
      <w:pPr>
        <w:ind w:left="700" w:hanging="360"/>
      </w:pPr>
    </w:lvl>
    <w:lvl w:ilvl="1" w:tplc="04150019">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5" w15:restartNumberingAfterBreak="0">
    <w:nsid w:val="3ABE56DA"/>
    <w:multiLevelType w:val="multilevel"/>
    <w:tmpl w:val="089CA44A"/>
    <w:lvl w:ilvl="0">
      <w:start w:val="8"/>
      <w:numFmt w:val="decimal"/>
      <w:lvlText w:val="%1."/>
      <w:lvlJc w:val="left"/>
      <w:pPr>
        <w:tabs>
          <w:tab w:val="num" w:pos="360"/>
        </w:tabs>
        <w:ind w:left="360" w:hanging="360"/>
      </w:pPr>
      <w:rPr>
        <w:rFonts w:hint="default"/>
        <w:color w:val="000000" w:themeColor="text1"/>
      </w:rPr>
    </w:lvl>
    <w:lvl w:ilvl="1">
      <w:start w:val="1"/>
      <w:numFmt w:val="decimal"/>
      <w:lvlText w:val="5.%2."/>
      <w:lvlJc w:val="left"/>
      <w:pPr>
        <w:tabs>
          <w:tab w:val="num" w:pos="792"/>
        </w:tabs>
        <w:ind w:left="792" w:hanging="432"/>
      </w:pPr>
      <w:rPr>
        <w:rFonts w:hint="default"/>
      </w:rPr>
    </w:lvl>
    <w:lvl w:ilvl="2">
      <w:start w:val="1"/>
      <w:numFmt w:val="decimal"/>
      <w:lvlText w:val="5.%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C5B4267"/>
    <w:multiLevelType w:val="hybridMultilevel"/>
    <w:tmpl w:val="82B4C18E"/>
    <w:lvl w:ilvl="0" w:tplc="0BB6849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3E788B"/>
    <w:multiLevelType w:val="multilevel"/>
    <w:tmpl w:val="323698E4"/>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20"/>
        </w:tabs>
        <w:ind w:left="432" w:hanging="432"/>
      </w:pPr>
      <w:rPr>
        <w:rFonts w:hint="default"/>
        <w:i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98B18B6"/>
    <w:multiLevelType w:val="multilevel"/>
    <w:tmpl w:val="B238C4B4"/>
    <w:lvl w:ilvl="0">
      <w:start w:val="3"/>
      <w:numFmt w:val="decimal"/>
      <w:lvlText w:val="%1."/>
      <w:lvlJc w:val="left"/>
      <w:pPr>
        <w:tabs>
          <w:tab w:val="num" w:pos="360"/>
        </w:tabs>
        <w:ind w:left="360" w:hanging="360"/>
      </w:pPr>
      <w:rPr>
        <w:rFonts w:hint="default"/>
      </w:rPr>
    </w:lvl>
    <w:lvl w:ilvl="1">
      <w:start w:val="1"/>
      <w:numFmt w:val="decimal"/>
      <w:lvlText w:val="10.%2."/>
      <w:lvlJc w:val="left"/>
      <w:pPr>
        <w:tabs>
          <w:tab w:val="num" w:pos="792"/>
        </w:tabs>
        <w:ind w:left="792" w:hanging="432"/>
      </w:pPr>
      <w:rPr>
        <w:rFonts w:hint="default"/>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D7D67AD"/>
    <w:multiLevelType w:val="hybridMultilevel"/>
    <w:tmpl w:val="51F224C2"/>
    <w:lvl w:ilvl="0" w:tplc="060077FC">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ED452C2"/>
    <w:multiLevelType w:val="hybridMultilevel"/>
    <w:tmpl w:val="4B00A9C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F374372"/>
    <w:multiLevelType w:val="hybridMultilevel"/>
    <w:tmpl w:val="47084F68"/>
    <w:lvl w:ilvl="0" w:tplc="64404A2C">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18631A"/>
    <w:multiLevelType w:val="hybridMultilevel"/>
    <w:tmpl w:val="1946E6B8"/>
    <w:lvl w:ilvl="0" w:tplc="A7260134">
      <w:start w:val="8"/>
      <w:numFmt w:val="decimal"/>
      <w:lvlText w:val="%1."/>
      <w:lvlJc w:val="left"/>
      <w:pPr>
        <w:ind w:left="360" w:hanging="360"/>
      </w:pPr>
      <w:rPr>
        <w:rFonts w:hint="default"/>
        <w:color w:val="000000" w:themeColor="text1"/>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C959FE"/>
    <w:multiLevelType w:val="hybridMultilevel"/>
    <w:tmpl w:val="7390D3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0B4170"/>
    <w:multiLevelType w:val="hybridMultilevel"/>
    <w:tmpl w:val="2C88E03A"/>
    <w:lvl w:ilvl="0" w:tplc="B7D60212">
      <w:start w:val="1"/>
      <w:numFmt w:val="decimal"/>
      <w:lvlText w:val="%1."/>
      <w:lvlJc w:val="left"/>
      <w:pPr>
        <w:ind w:left="63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D038EF"/>
    <w:multiLevelType w:val="multilevel"/>
    <w:tmpl w:val="593A9408"/>
    <w:lvl w:ilvl="0">
      <w:start w:val="4"/>
      <w:numFmt w:val="decimal"/>
      <w:lvlText w:val="%1."/>
      <w:lvlJc w:val="left"/>
      <w:pPr>
        <w:ind w:left="283" w:hanging="283"/>
      </w:pPr>
      <w:rPr>
        <w:rFonts w:cs="Times New Roman" w:hint="default"/>
        <w:b/>
        <w:color w:val="000000" w:themeColor="text1"/>
      </w:rPr>
    </w:lvl>
    <w:lvl w:ilvl="1">
      <w:start w:val="1"/>
      <w:numFmt w:val="lowerLetter"/>
      <w:lvlText w:val="%2)"/>
      <w:lvlJc w:val="left"/>
      <w:pPr>
        <w:ind w:left="1637" w:hanging="360"/>
      </w:pPr>
      <w:rPr>
        <w:rFonts w:hint="default"/>
        <w:b/>
      </w:rPr>
    </w:lvl>
    <w:lvl w:ilvl="2">
      <w:start w:val="3"/>
      <w:numFmt w:val="upperRoman"/>
      <w:lvlText w:val="%3."/>
      <w:lvlJc w:val="left"/>
      <w:pPr>
        <w:ind w:left="2700" w:hanging="720"/>
      </w:pPr>
      <w:rPr>
        <w:rFonts w:hint="default"/>
        <w:u w:val="single"/>
      </w:rPr>
    </w:lvl>
    <w:lvl w:ilvl="3">
      <w:start w:val="1"/>
      <w:numFmt w:val="lowerLetter"/>
      <w:lvlText w:val="%4)"/>
      <w:lvlJc w:val="left"/>
      <w:pPr>
        <w:ind w:left="2880" w:hanging="360"/>
      </w:pPr>
      <w:rPr>
        <w:rFonts w:hint="default"/>
      </w:rPr>
    </w:lvl>
    <w:lvl w:ilvl="4">
      <w:start w:val="1"/>
      <w:numFmt w:val="decimal"/>
      <w:lvlText w:val="%5)"/>
      <w:lvlJc w:val="left"/>
      <w:pPr>
        <w:tabs>
          <w:tab w:val="num" w:pos="3600"/>
        </w:tabs>
        <w:ind w:left="3600" w:hanging="360"/>
      </w:pPr>
      <w:rPr>
        <w:rFonts w:ascii="Times New Roman" w:eastAsia="Times New Roman" w:hAnsi="Times New Roman"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A815603"/>
    <w:multiLevelType w:val="hybridMultilevel"/>
    <w:tmpl w:val="53986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E669BA"/>
    <w:multiLevelType w:val="hybridMultilevel"/>
    <w:tmpl w:val="0D966D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8E63BB"/>
    <w:multiLevelType w:val="hybridMultilevel"/>
    <w:tmpl w:val="4FCE1DEC"/>
    <w:lvl w:ilvl="0" w:tplc="AF781D32">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6348B7"/>
    <w:multiLevelType w:val="hybridMultilevel"/>
    <w:tmpl w:val="C180E3B6"/>
    <w:lvl w:ilvl="0" w:tplc="4ADC4BE4">
      <w:start w:val="1"/>
      <w:numFmt w:val="lowerLetter"/>
      <w:lvlText w:val="%1)"/>
      <w:lvlJc w:val="left"/>
      <w:pPr>
        <w:ind w:left="1800" w:hanging="360"/>
      </w:pPr>
      <w:rPr>
        <w:rFonts w:hint="default"/>
        <w:b/>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66F22DDA"/>
    <w:multiLevelType w:val="hybridMultilevel"/>
    <w:tmpl w:val="7840B64E"/>
    <w:lvl w:ilvl="0" w:tplc="9698DA22">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91038C"/>
    <w:multiLevelType w:val="multilevel"/>
    <w:tmpl w:val="A300BD7C"/>
    <w:lvl w:ilvl="0">
      <w:start w:val="3"/>
      <w:numFmt w:val="decimal"/>
      <w:lvlText w:val="%1."/>
      <w:lvlJc w:val="left"/>
      <w:pPr>
        <w:ind w:left="283" w:hanging="283"/>
      </w:pPr>
      <w:rPr>
        <w:rFonts w:hint="default"/>
        <w:b/>
        <w:color w:val="000000" w:themeColor="text1"/>
      </w:rPr>
    </w:lvl>
    <w:lvl w:ilvl="1">
      <w:start w:val="1"/>
      <w:numFmt w:val="lowerLetter"/>
      <w:lvlText w:val="%2)"/>
      <w:lvlJc w:val="left"/>
      <w:pPr>
        <w:ind w:left="1637" w:hanging="360"/>
      </w:pPr>
      <w:rPr>
        <w:rFonts w:hint="default"/>
        <w:b/>
      </w:rPr>
    </w:lvl>
    <w:lvl w:ilvl="2">
      <w:start w:val="3"/>
      <w:numFmt w:val="upperRoman"/>
      <w:lvlText w:val="%3."/>
      <w:lvlJc w:val="left"/>
      <w:pPr>
        <w:ind w:left="2700" w:hanging="720"/>
      </w:pPr>
      <w:rPr>
        <w:rFonts w:hint="default"/>
        <w:u w:val="single"/>
      </w:rPr>
    </w:lvl>
    <w:lvl w:ilvl="3">
      <w:start w:val="1"/>
      <w:numFmt w:val="lowerLetter"/>
      <w:lvlText w:val="%4)"/>
      <w:lvlJc w:val="left"/>
      <w:pPr>
        <w:ind w:left="2880" w:hanging="360"/>
      </w:pPr>
      <w:rPr>
        <w:rFonts w:hint="default"/>
      </w:rPr>
    </w:lvl>
    <w:lvl w:ilvl="4">
      <w:start w:val="1"/>
      <w:numFmt w:val="decimal"/>
      <w:lvlText w:val="%5)"/>
      <w:lvlJc w:val="left"/>
      <w:pPr>
        <w:tabs>
          <w:tab w:val="num" w:pos="3600"/>
        </w:tabs>
        <w:ind w:left="3600" w:hanging="360"/>
      </w:pPr>
      <w:rPr>
        <w:rFonts w:ascii="Times New Roman" w:eastAsia="Times New Roman" w:hAnsi="Times New Roman"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714B1BD6"/>
    <w:multiLevelType w:val="hybridMultilevel"/>
    <w:tmpl w:val="BA8646B8"/>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3" w15:restartNumberingAfterBreak="0">
    <w:nsid w:val="71772CF5"/>
    <w:multiLevelType w:val="hybridMultilevel"/>
    <w:tmpl w:val="EB2801DC"/>
    <w:name w:val="AppHeadingNumberRep"/>
    <w:lvl w:ilvl="0" w:tplc="1CF425B8">
      <w:start w:val="1"/>
      <w:numFmt w:val="bullet"/>
      <w:lvlText w:val=""/>
      <w:lvlJc w:val="left"/>
      <w:pPr>
        <w:tabs>
          <w:tab w:val="num" w:pos="720"/>
        </w:tabs>
        <w:ind w:left="720" w:hanging="360"/>
      </w:pPr>
      <w:rPr>
        <w:rFonts w:ascii="Symbol" w:hAnsi="Symbol" w:hint="default"/>
      </w:rPr>
    </w:lvl>
    <w:lvl w:ilvl="1" w:tplc="601A3F70" w:tentative="1">
      <w:start w:val="1"/>
      <w:numFmt w:val="bullet"/>
      <w:lvlText w:val="o"/>
      <w:lvlJc w:val="left"/>
      <w:pPr>
        <w:tabs>
          <w:tab w:val="num" w:pos="1440"/>
        </w:tabs>
        <w:ind w:left="1440" w:hanging="360"/>
      </w:pPr>
      <w:rPr>
        <w:rFonts w:ascii="Courier New" w:hAnsi="Courier New" w:cs="Courier New" w:hint="default"/>
      </w:rPr>
    </w:lvl>
    <w:lvl w:ilvl="2" w:tplc="3DCE6F4E" w:tentative="1">
      <w:start w:val="1"/>
      <w:numFmt w:val="bullet"/>
      <w:lvlText w:val=""/>
      <w:lvlJc w:val="left"/>
      <w:pPr>
        <w:tabs>
          <w:tab w:val="num" w:pos="2160"/>
        </w:tabs>
        <w:ind w:left="2160" w:hanging="360"/>
      </w:pPr>
      <w:rPr>
        <w:rFonts w:ascii="Wingdings" w:hAnsi="Wingdings" w:hint="default"/>
      </w:rPr>
    </w:lvl>
    <w:lvl w:ilvl="3" w:tplc="A1560670" w:tentative="1">
      <w:start w:val="1"/>
      <w:numFmt w:val="bullet"/>
      <w:lvlText w:val=""/>
      <w:lvlJc w:val="left"/>
      <w:pPr>
        <w:tabs>
          <w:tab w:val="num" w:pos="2880"/>
        </w:tabs>
        <w:ind w:left="2880" w:hanging="360"/>
      </w:pPr>
      <w:rPr>
        <w:rFonts w:ascii="Symbol" w:hAnsi="Symbol" w:hint="default"/>
      </w:rPr>
    </w:lvl>
    <w:lvl w:ilvl="4" w:tplc="4FA84F7E" w:tentative="1">
      <w:start w:val="1"/>
      <w:numFmt w:val="bullet"/>
      <w:lvlText w:val="o"/>
      <w:lvlJc w:val="left"/>
      <w:pPr>
        <w:tabs>
          <w:tab w:val="num" w:pos="3600"/>
        </w:tabs>
        <w:ind w:left="3600" w:hanging="360"/>
      </w:pPr>
      <w:rPr>
        <w:rFonts w:ascii="Courier New" w:hAnsi="Courier New" w:cs="Courier New" w:hint="default"/>
      </w:rPr>
    </w:lvl>
    <w:lvl w:ilvl="5" w:tplc="E438C4BE" w:tentative="1">
      <w:start w:val="1"/>
      <w:numFmt w:val="bullet"/>
      <w:lvlText w:val=""/>
      <w:lvlJc w:val="left"/>
      <w:pPr>
        <w:tabs>
          <w:tab w:val="num" w:pos="4320"/>
        </w:tabs>
        <w:ind w:left="4320" w:hanging="360"/>
      </w:pPr>
      <w:rPr>
        <w:rFonts w:ascii="Wingdings" w:hAnsi="Wingdings" w:hint="default"/>
      </w:rPr>
    </w:lvl>
    <w:lvl w:ilvl="6" w:tplc="331E6992" w:tentative="1">
      <w:start w:val="1"/>
      <w:numFmt w:val="bullet"/>
      <w:lvlText w:val=""/>
      <w:lvlJc w:val="left"/>
      <w:pPr>
        <w:tabs>
          <w:tab w:val="num" w:pos="5040"/>
        </w:tabs>
        <w:ind w:left="5040" w:hanging="360"/>
      </w:pPr>
      <w:rPr>
        <w:rFonts w:ascii="Symbol" w:hAnsi="Symbol" w:hint="default"/>
      </w:rPr>
    </w:lvl>
    <w:lvl w:ilvl="7" w:tplc="A55C5B2C" w:tentative="1">
      <w:start w:val="1"/>
      <w:numFmt w:val="bullet"/>
      <w:lvlText w:val="o"/>
      <w:lvlJc w:val="left"/>
      <w:pPr>
        <w:tabs>
          <w:tab w:val="num" w:pos="5760"/>
        </w:tabs>
        <w:ind w:left="5760" w:hanging="360"/>
      </w:pPr>
      <w:rPr>
        <w:rFonts w:ascii="Courier New" w:hAnsi="Courier New" w:cs="Courier New" w:hint="default"/>
      </w:rPr>
    </w:lvl>
    <w:lvl w:ilvl="8" w:tplc="041E663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DD746F"/>
    <w:multiLevelType w:val="multilevel"/>
    <w:tmpl w:val="D2D8547C"/>
    <w:lvl w:ilvl="0">
      <w:start w:val="3"/>
      <w:numFmt w:val="decimal"/>
      <w:lvlText w:val="%1."/>
      <w:lvlJc w:val="left"/>
      <w:pPr>
        <w:ind w:left="283" w:hanging="283"/>
      </w:pPr>
      <w:rPr>
        <w:rFonts w:cs="Times New Roman" w:hint="default"/>
        <w:b/>
      </w:rPr>
    </w:lvl>
    <w:lvl w:ilvl="1">
      <w:start w:val="17"/>
      <w:numFmt w:val="lowerLetter"/>
      <w:lvlText w:val="%2)"/>
      <w:lvlJc w:val="left"/>
      <w:pPr>
        <w:ind w:left="502" w:hanging="360"/>
      </w:pPr>
      <w:rPr>
        <w:rFonts w:hint="default"/>
        <w:b/>
      </w:rPr>
    </w:lvl>
    <w:lvl w:ilvl="2">
      <w:start w:val="3"/>
      <w:numFmt w:val="upperRoman"/>
      <w:lvlText w:val="%3."/>
      <w:lvlJc w:val="left"/>
      <w:pPr>
        <w:ind w:left="2700" w:hanging="720"/>
      </w:pPr>
      <w:rPr>
        <w:rFonts w:hint="default"/>
        <w:u w:val="single"/>
      </w:rPr>
    </w:lvl>
    <w:lvl w:ilvl="3">
      <w:start w:val="1"/>
      <w:numFmt w:val="lowerLetter"/>
      <w:lvlText w:val="%4)"/>
      <w:lvlJc w:val="left"/>
      <w:pPr>
        <w:ind w:left="2880" w:hanging="360"/>
      </w:pPr>
      <w:rPr>
        <w:rFonts w:hint="default"/>
      </w:rPr>
    </w:lvl>
    <w:lvl w:ilvl="4">
      <w:start w:val="1"/>
      <w:numFmt w:val="decimal"/>
      <w:lvlText w:val="%5)"/>
      <w:lvlJc w:val="left"/>
      <w:pPr>
        <w:tabs>
          <w:tab w:val="num" w:pos="3600"/>
        </w:tabs>
        <w:ind w:left="3600" w:hanging="360"/>
      </w:pPr>
      <w:rPr>
        <w:rFonts w:ascii="Times New Roman" w:eastAsia="Times New Roman" w:hAnsi="Times New Roman"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39"/>
        </w:tabs>
        <w:ind w:left="5039" w:hanging="360"/>
      </w:pPr>
      <w:rPr>
        <w:rFonts w:cs="Times New Roman"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73AC66B7"/>
    <w:multiLevelType w:val="hybridMultilevel"/>
    <w:tmpl w:val="A48E5D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78616C25"/>
    <w:multiLevelType w:val="hybridMultilevel"/>
    <w:tmpl w:val="163C7DA8"/>
    <w:lvl w:ilvl="0" w:tplc="D7AEBBCC">
      <w:start w:val="1"/>
      <w:numFmt w:val="decimal"/>
      <w:lvlText w:val="%1."/>
      <w:lvlJc w:val="left"/>
      <w:pPr>
        <w:ind w:left="786" w:hanging="360"/>
      </w:pPr>
      <w:rPr>
        <w:rFonts w:hint="default"/>
        <w:b/>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676576"/>
    <w:multiLevelType w:val="hybridMultilevel"/>
    <w:tmpl w:val="325EAF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88398B"/>
    <w:multiLevelType w:val="hybridMultilevel"/>
    <w:tmpl w:val="AC6C6018"/>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98" w:hanging="360"/>
      </w:pPr>
      <w:rPr>
        <w:rFonts w:ascii="Courier New" w:hAnsi="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9" w15:restartNumberingAfterBreak="0">
    <w:nsid w:val="7D004709"/>
    <w:multiLevelType w:val="hybridMultilevel"/>
    <w:tmpl w:val="0BD449FC"/>
    <w:lvl w:ilvl="0" w:tplc="AA98211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DBA1891"/>
    <w:multiLevelType w:val="hybridMultilevel"/>
    <w:tmpl w:val="4364ABDC"/>
    <w:lvl w:ilvl="0" w:tplc="67EC6820">
      <w:start w:val="9"/>
      <w:numFmt w:val="decimal"/>
      <w:lvlText w:val="%1."/>
      <w:lvlJc w:val="left"/>
      <w:pPr>
        <w:ind w:left="928" w:hanging="360"/>
      </w:pPr>
      <w:rPr>
        <w:rFonts w:ascii="Verdana" w:hAnsi="Verdana" w:hint="default"/>
        <w:b/>
        <w:color w:val="000000" w:themeColor="text1"/>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E4A379B"/>
    <w:multiLevelType w:val="hybridMultilevel"/>
    <w:tmpl w:val="0B34498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6630C4"/>
    <w:multiLevelType w:val="hybridMultilevel"/>
    <w:tmpl w:val="32E83E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21"/>
  </w:num>
  <w:num w:numId="4">
    <w:abstractNumId w:val="18"/>
  </w:num>
  <w:num w:numId="5">
    <w:abstractNumId w:val="16"/>
  </w:num>
  <w:num w:numId="6">
    <w:abstractNumId w:val="37"/>
  </w:num>
  <w:num w:numId="7">
    <w:abstractNumId w:val="4"/>
  </w:num>
  <w:num w:numId="8">
    <w:abstractNumId w:val="38"/>
  </w:num>
  <w:num w:numId="9">
    <w:abstractNumId w:val="35"/>
  </w:num>
  <w:num w:numId="10">
    <w:abstractNumId w:val="29"/>
  </w:num>
  <w:num w:numId="11">
    <w:abstractNumId w:val="34"/>
  </w:num>
  <w:num w:numId="12">
    <w:abstractNumId w:val="11"/>
  </w:num>
  <w:num w:numId="13">
    <w:abstractNumId w:val="33"/>
  </w:num>
  <w:num w:numId="14">
    <w:abstractNumId w:val="7"/>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30"/>
  </w:num>
  <w:num w:numId="18">
    <w:abstractNumId w:val="9"/>
  </w:num>
  <w:num w:numId="19">
    <w:abstractNumId w:val="5"/>
  </w:num>
  <w:num w:numId="20">
    <w:abstractNumId w:val="28"/>
  </w:num>
  <w:num w:numId="21">
    <w:abstractNumId w:val="27"/>
  </w:num>
  <w:num w:numId="22">
    <w:abstractNumId w:val="39"/>
  </w:num>
  <w:num w:numId="23">
    <w:abstractNumId w:val="2"/>
  </w:num>
  <w:num w:numId="24">
    <w:abstractNumId w:val="22"/>
  </w:num>
  <w:num w:numId="25">
    <w:abstractNumId w:val="25"/>
  </w:num>
  <w:num w:numId="26">
    <w:abstractNumId w:val="42"/>
  </w:num>
  <w:num w:numId="27">
    <w:abstractNumId w:val="8"/>
  </w:num>
  <w:num w:numId="28">
    <w:abstractNumId w:val="6"/>
  </w:num>
  <w:num w:numId="29">
    <w:abstractNumId w:val="12"/>
  </w:num>
  <w:num w:numId="30">
    <w:abstractNumId w:val="36"/>
  </w:num>
  <w:num w:numId="31">
    <w:abstractNumId w:val="40"/>
  </w:num>
  <w:num w:numId="32">
    <w:abstractNumId w:val="10"/>
  </w:num>
  <w:num w:numId="33">
    <w:abstractNumId w:val="0"/>
    <w:lvlOverride w:ilvl="0">
      <w:startOverride w:val="2"/>
    </w:lvlOverride>
    <w:lvlOverride w:ilvl="1"/>
    <w:lvlOverride w:ilvl="2"/>
    <w:lvlOverride w:ilvl="3"/>
    <w:lvlOverride w:ilvl="4"/>
    <w:lvlOverride w:ilvl="5"/>
    <w:lvlOverride w:ilvl="6"/>
    <w:lvlOverride w:ilvl="7"/>
    <w:lvlOverride w:ilvl="8"/>
  </w:num>
  <w:num w:numId="34">
    <w:abstractNumId w:val="24"/>
  </w:num>
  <w:num w:numId="35">
    <w:abstractNumId w:val="14"/>
  </w:num>
  <w:num w:numId="36">
    <w:abstractNumId w:val="1"/>
  </w:num>
  <w:num w:numId="37">
    <w:abstractNumId w:val="3"/>
  </w:num>
  <w:num w:numId="38">
    <w:abstractNumId w:val="41"/>
  </w:num>
  <w:num w:numId="39">
    <w:abstractNumId w:val="23"/>
  </w:num>
  <w:num w:numId="40">
    <w:abstractNumId w:val="26"/>
  </w:num>
  <w:num w:numId="41">
    <w:abstractNumId w:val="20"/>
  </w:num>
  <w:num w:numId="42">
    <w:abstractNumId w:val="31"/>
  </w:num>
  <w:num w:numId="43">
    <w:abstractNumId w:val="19"/>
  </w:num>
  <w:num w:numId="44">
    <w:abstractNumId w:val="17"/>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7.%2."/>
        <w:lvlJc w:val="left"/>
        <w:pPr>
          <w:tabs>
            <w:tab w:val="num" w:pos="720"/>
          </w:tabs>
          <w:ind w:left="432" w:hanging="432"/>
        </w:pPr>
        <w:rPr>
          <w:rFonts w:hint="default"/>
          <w:b/>
          <w:i w:val="0"/>
        </w:rPr>
      </w:lvl>
    </w:lvlOverride>
    <w:lvlOverride w:ilvl="2">
      <w:lvl w:ilvl="2">
        <w:start w:val="1"/>
        <w:numFmt w:val="decimal"/>
        <w:lvlText w:val="%1.%2.%3."/>
        <w:lvlJc w:val="left"/>
        <w:pPr>
          <w:tabs>
            <w:tab w:val="num" w:pos="1800"/>
          </w:tabs>
          <w:ind w:left="1224" w:hanging="504"/>
        </w:pPr>
        <w:rPr>
          <w:rFonts w:hint="default"/>
        </w:rPr>
      </w:lvl>
    </w:lvlOverride>
    <w:lvlOverride w:ilvl="3">
      <w:lvl w:ilvl="3">
        <w:start w:val="1"/>
        <w:numFmt w:val="decimal"/>
        <w:lvlText w:val="%1.%2.%3.%4."/>
        <w:lvlJc w:val="left"/>
        <w:pPr>
          <w:tabs>
            <w:tab w:val="num" w:pos="2520"/>
          </w:tabs>
          <w:ind w:left="1728" w:hanging="648"/>
        </w:pPr>
        <w:rPr>
          <w:rFonts w:hint="default"/>
        </w:rPr>
      </w:lvl>
    </w:lvlOverride>
    <w:lvlOverride w:ilvl="4">
      <w:lvl w:ilvl="4">
        <w:start w:val="1"/>
        <w:numFmt w:val="decimal"/>
        <w:lvlText w:val="%1.%2.%3.%4.%5."/>
        <w:lvlJc w:val="left"/>
        <w:pPr>
          <w:tabs>
            <w:tab w:val="num" w:pos="3240"/>
          </w:tabs>
          <w:ind w:left="2232" w:hanging="792"/>
        </w:pPr>
        <w:rPr>
          <w:rFonts w:hint="default"/>
        </w:rPr>
      </w:lvl>
    </w:lvlOverride>
    <w:lvlOverride w:ilvl="5">
      <w:lvl w:ilvl="5">
        <w:start w:val="1"/>
        <w:numFmt w:val="decimal"/>
        <w:lvlText w:val="%1.%2.%3.%4.%5.%6."/>
        <w:lvlJc w:val="left"/>
        <w:pPr>
          <w:tabs>
            <w:tab w:val="num" w:pos="3960"/>
          </w:tabs>
          <w:ind w:left="2736" w:hanging="936"/>
        </w:pPr>
        <w:rPr>
          <w:rFonts w:hint="default"/>
        </w:rPr>
      </w:lvl>
    </w:lvlOverride>
    <w:lvlOverride w:ilvl="6">
      <w:lvl w:ilvl="6">
        <w:start w:val="1"/>
        <w:numFmt w:val="decimal"/>
        <w:lvlText w:val="%1.%2.%3.%4.%5.%6.%7."/>
        <w:lvlJc w:val="left"/>
        <w:pPr>
          <w:tabs>
            <w:tab w:val="num" w:pos="4680"/>
          </w:tabs>
          <w:ind w:left="3240" w:hanging="1080"/>
        </w:pPr>
        <w:rPr>
          <w:rFonts w:hint="default"/>
        </w:rPr>
      </w:lvl>
    </w:lvlOverride>
    <w:lvlOverride w:ilvl="7">
      <w:lvl w:ilvl="7">
        <w:start w:val="1"/>
        <w:numFmt w:val="decimal"/>
        <w:lvlText w:val="%1.%2.%3.%4.%5.%6.%7.%8."/>
        <w:lvlJc w:val="left"/>
        <w:pPr>
          <w:tabs>
            <w:tab w:val="num" w:pos="5400"/>
          </w:tabs>
          <w:ind w:left="3744" w:hanging="1224"/>
        </w:pPr>
        <w:rPr>
          <w:rFonts w:hint="default"/>
        </w:rPr>
      </w:lvl>
    </w:lvlOverride>
    <w:lvlOverride w:ilvl="8">
      <w:lvl w:ilvl="8">
        <w:start w:val="1"/>
        <w:numFmt w:val="decimal"/>
        <w:lvlText w:val="%1.%2.%3.%4.%5.%6.%7.%8.%9."/>
        <w:lvlJc w:val="left"/>
        <w:pPr>
          <w:tabs>
            <w:tab w:val="num" w:pos="6120"/>
          </w:tabs>
          <w:ind w:left="4320" w:hanging="1440"/>
        </w:pPr>
        <w:rPr>
          <w:rFonts w:hint="default"/>
        </w:rPr>
      </w:lvl>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9D7"/>
    <w:rsid w:val="000074FB"/>
    <w:rsid w:val="0001543A"/>
    <w:rsid w:val="000167C0"/>
    <w:rsid w:val="0001798D"/>
    <w:rsid w:val="000256FA"/>
    <w:rsid w:val="00030014"/>
    <w:rsid w:val="00037768"/>
    <w:rsid w:val="000414AD"/>
    <w:rsid w:val="00047005"/>
    <w:rsid w:val="00056C6B"/>
    <w:rsid w:val="00062EFC"/>
    <w:rsid w:val="000633A1"/>
    <w:rsid w:val="00070CBF"/>
    <w:rsid w:val="0009104F"/>
    <w:rsid w:val="00092FD6"/>
    <w:rsid w:val="00094F0A"/>
    <w:rsid w:val="000B1106"/>
    <w:rsid w:val="000B2CFE"/>
    <w:rsid w:val="000B3AE9"/>
    <w:rsid w:val="000B43F4"/>
    <w:rsid w:val="000B6222"/>
    <w:rsid w:val="000C1513"/>
    <w:rsid w:val="000C6ECC"/>
    <w:rsid w:val="000D54DF"/>
    <w:rsid w:val="000E3E85"/>
    <w:rsid w:val="000E7F2D"/>
    <w:rsid w:val="00100B24"/>
    <w:rsid w:val="00102552"/>
    <w:rsid w:val="00103E75"/>
    <w:rsid w:val="00105C6B"/>
    <w:rsid w:val="0013007F"/>
    <w:rsid w:val="00133FFD"/>
    <w:rsid w:val="00145FBE"/>
    <w:rsid w:val="00151D09"/>
    <w:rsid w:val="00163277"/>
    <w:rsid w:val="00165920"/>
    <w:rsid w:val="00184E83"/>
    <w:rsid w:val="00185F35"/>
    <w:rsid w:val="00190694"/>
    <w:rsid w:val="00191E2B"/>
    <w:rsid w:val="00195C9E"/>
    <w:rsid w:val="0019791F"/>
    <w:rsid w:val="001A1FF3"/>
    <w:rsid w:val="001B5D47"/>
    <w:rsid w:val="001C0CD5"/>
    <w:rsid w:val="001C0DEF"/>
    <w:rsid w:val="001D59AC"/>
    <w:rsid w:val="001E1BDC"/>
    <w:rsid w:val="001F4D02"/>
    <w:rsid w:val="00204CCB"/>
    <w:rsid w:val="00206FBD"/>
    <w:rsid w:val="00212889"/>
    <w:rsid w:val="00216CDB"/>
    <w:rsid w:val="00220969"/>
    <w:rsid w:val="002239DB"/>
    <w:rsid w:val="00224A51"/>
    <w:rsid w:val="00226566"/>
    <w:rsid w:val="002268A8"/>
    <w:rsid w:val="0023609B"/>
    <w:rsid w:val="00237199"/>
    <w:rsid w:val="002374D3"/>
    <w:rsid w:val="00250120"/>
    <w:rsid w:val="00252CEF"/>
    <w:rsid w:val="0025533C"/>
    <w:rsid w:val="00267C8B"/>
    <w:rsid w:val="00281761"/>
    <w:rsid w:val="00284C26"/>
    <w:rsid w:val="002978C0"/>
    <w:rsid w:val="002B378B"/>
    <w:rsid w:val="002B77A1"/>
    <w:rsid w:val="002C06D5"/>
    <w:rsid w:val="002C6357"/>
    <w:rsid w:val="002D5933"/>
    <w:rsid w:val="002E44B8"/>
    <w:rsid w:val="002E5953"/>
    <w:rsid w:val="002E6CCA"/>
    <w:rsid w:val="002F16AB"/>
    <w:rsid w:val="002F2B63"/>
    <w:rsid w:val="002F7C09"/>
    <w:rsid w:val="003019F6"/>
    <w:rsid w:val="003026A9"/>
    <w:rsid w:val="003039F0"/>
    <w:rsid w:val="00307084"/>
    <w:rsid w:val="00307611"/>
    <w:rsid w:val="00313095"/>
    <w:rsid w:val="00313D40"/>
    <w:rsid w:val="00372E9D"/>
    <w:rsid w:val="003769D7"/>
    <w:rsid w:val="00390E50"/>
    <w:rsid w:val="00390EC2"/>
    <w:rsid w:val="0039750A"/>
    <w:rsid w:val="003A1A9F"/>
    <w:rsid w:val="003A1ABA"/>
    <w:rsid w:val="003A3B37"/>
    <w:rsid w:val="003C6709"/>
    <w:rsid w:val="003D5567"/>
    <w:rsid w:val="003D779C"/>
    <w:rsid w:val="003E1E53"/>
    <w:rsid w:val="003F0BE7"/>
    <w:rsid w:val="003F0F2F"/>
    <w:rsid w:val="004021A7"/>
    <w:rsid w:val="00402AA8"/>
    <w:rsid w:val="00405AAD"/>
    <w:rsid w:val="00413327"/>
    <w:rsid w:val="0042760B"/>
    <w:rsid w:val="00430147"/>
    <w:rsid w:val="0043641B"/>
    <w:rsid w:val="00463C16"/>
    <w:rsid w:val="0046614D"/>
    <w:rsid w:val="0047152F"/>
    <w:rsid w:val="00472F20"/>
    <w:rsid w:val="00473A40"/>
    <w:rsid w:val="004845BB"/>
    <w:rsid w:val="00491932"/>
    <w:rsid w:val="004949D8"/>
    <w:rsid w:val="004968EC"/>
    <w:rsid w:val="004A0A54"/>
    <w:rsid w:val="004B30B5"/>
    <w:rsid w:val="004B6810"/>
    <w:rsid w:val="004C60F6"/>
    <w:rsid w:val="004C61F1"/>
    <w:rsid w:val="004D0A5E"/>
    <w:rsid w:val="004D1539"/>
    <w:rsid w:val="004D363E"/>
    <w:rsid w:val="004F179F"/>
    <w:rsid w:val="00512546"/>
    <w:rsid w:val="00541029"/>
    <w:rsid w:val="005455F7"/>
    <w:rsid w:val="00550658"/>
    <w:rsid w:val="00550FCE"/>
    <w:rsid w:val="005530EC"/>
    <w:rsid w:val="005602D9"/>
    <w:rsid w:val="00562F69"/>
    <w:rsid w:val="005709C3"/>
    <w:rsid w:val="00573111"/>
    <w:rsid w:val="00580550"/>
    <w:rsid w:val="00585E32"/>
    <w:rsid w:val="005949D1"/>
    <w:rsid w:val="005A64BD"/>
    <w:rsid w:val="005B39DB"/>
    <w:rsid w:val="005C0FFC"/>
    <w:rsid w:val="005C70D7"/>
    <w:rsid w:val="005D088E"/>
    <w:rsid w:val="005D66FB"/>
    <w:rsid w:val="005D7097"/>
    <w:rsid w:val="005E05E2"/>
    <w:rsid w:val="005F049F"/>
    <w:rsid w:val="00610117"/>
    <w:rsid w:val="0061650B"/>
    <w:rsid w:val="00634F60"/>
    <w:rsid w:val="00637666"/>
    <w:rsid w:val="0065446F"/>
    <w:rsid w:val="00657A36"/>
    <w:rsid w:val="00670F3B"/>
    <w:rsid w:val="00672E95"/>
    <w:rsid w:val="00686399"/>
    <w:rsid w:val="006A0EBA"/>
    <w:rsid w:val="006A6731"/>
    <w:rsid w:val="006B2738"/>
    <w:rsid w:val="006B369B"/>
    <w:rsid w:val="006E0966"/>
    <w:rsid w:val="006E44D2"/>
    <w:rsid w:val="006F0198"/>
    <w:rsid w:val="006F22AA"/>
    <w:rsid w:val="006F4A58"/>
    <w:rsid w:val="0070035E"/>
    <w:rsid w:val="00710E46"/>
    <w:rsid w:val="007263B2"/>
    <w:rsid w:val="00726707"/>
    <w:rsid w:val="0073242F"/>
    <w:rsid w:val="007364F5"/>
    <w:rsid w:val="007371C2"/>
    <w:rsid w:val="00744720"/>
    <w:rsid w:val="00745603"/>
    <w:rsid w:val="00770E68"/>
    <w:rsid w:val="00772BE9"/>
    <w:rsid w:val="007754F2"/>
    <w:rsid w:val="0078106B"/>
    <w:rsid w:val="00790AB8"/>
    <w:rsid w:val="007A4EA4"/>
    <w:rsid w:val="007B0F1C"/>
    <w:rsid w:val="007B1BE5"/>
    <w:rsid w:val="007C2B8E"/>
    <w:rsid w:val="007C4A0A"/>
    <w:rsid w:val="007D5C3F"/>
    <w:rsid w:val="007D6F78"/>
    <w:rsid w:val="007F0528"/>
    <w:rsid w:val="007F6957"/>
    <w:rsid w:val="008021B7"/>
    <w:rsid w:val="0080514A"/>
    <w:rsid w:val="00806782"/>
    <w:rsid w:val="00811F39"/>
    <w:rsid w:val="008170AB"/>
    <w:rsid w:val="008261A5"/>
    <w:rsid w:val="008305F9"/>
    <w:rsid w:val="00837E8E"/>
    <w:rsid w:val="008405F9"/>
    <w:rsid w:val="00844C3C"/>
    <w:rsid w:val="00850886"/>
    <w:rsid w:val="00864585"/>
    <w:rsid w:val="00864F67"/>
    <w:rsid w:val="00866D60"/>
    <w:rsid w:val="00874C44"/>
    <w:rsid w:val="00883ED8"/>
    <w:rsid w:val="00891CB6"/>
    <w:rsid w:val="00895DF1"/>
    <w:rsid w:val="008A6724"/>
    <w:rsid w:val="008B3B36"/>
    <w:rsid w:val="008B5BA6"/>
    <w:rsid w:val="008C66BE"/>
    <w:rsid w:val="008C7845"/>
    <w:rsid w:val="008D28A0"/>
    <w:rsid w:val="008D2A8D"/>
    <w:rsid w:val="008D2D6D"/>
    <w:rsid w:val="008D5EBA"/>
    <w:rsid w:val="008D743A"/>
    <w:rsid w:val="008E1CCA"/>
    <w:rsid w:val="008E4C41"/>
    <w:rsid w:val="008F238F"/>
    <w:rsid w:val="008F3CF4"/>
    <w:rsid w:val="008F5954"/>
    <w:rsid w:val="0090736E"/>
    <w:rsid w:val="00921232"/>
    <w:rsid w:val="00923BDC"/>
    <w:rsid w:val="009254BA"/>
    <w:rsid w:val="009275BE"/>
    <w:rsid w:val="0093397A"/>
    <w:rsid w:val="00935F57"/>
    <w:rsid w:val="0094277C"/>
    <w:rsid w:val="009442EF"/>
    <w:rsid w:val="00957B91"/>
    <w:rsid w:val="009605AA"/>
    <w:rsid w:val="0096616A"/>
    <w:rsid w:val="00967AE7"/>
    <w:rsid w:val="00976091"/>
    <w:rsid w:val="00985315"/>
    <w:rsid w:val="009A03AF"/>
    <w:rsid w:val="009B1322"/>
    <w:rsid w:val="009B1EFD"/>
    <w:rsid w:val="009B2EB0"/>
    <w:rsid w:val="009B3271"/>
    <w:rsid w:val="009B5E6F"/>
    <w:rsid w:val="009E1988"/>
    <w:rsid w:val="00A0240A"/>
    <w:rsid w:val="00A05206"/>
    <w:rsid w:val="00A2048F"/>
    <w:rsid w:val="00A206F6"/>
    <w:rsid w:val="00A348DE"/>
    <w:rsid w:val="00A435EB"/>
    <w:rsid w:val="00A472AA"/>
    <w:rsid w:val="00A80982"/>
    <w:rsid w:val="00A81D9B"/>
    <w:rsid w:val="00A81FB9"/>
    <w:rsid w:val="00A907C8"/>
    <w:rsid w:val="00A94E39"/>
    <w:rsid w:val="00AA1663"/>
    <w:rsid w:val="00AB4EB5"/>
    <w:rsid w:val="00AC5B7B"/>
    <w:rsid w:val="00AE0798"/>
    <w:rsid w:val="00AE573B"/>
    <w:rsid w:val="00AE5860"/>
    <w:rsid w:val="00B0554F"/>
    <w:rsid w:val="00B10F03"/>
    <w:rsid w:val="00B11261"/>
    <w:rsid w:val="00B146B6"/>
    <w:rsid w:val="00B21724"/>
    <w:rsid w:val="00B27EBE"/>
    <w:rsid w:val="00B41484"/>
    <w:rsid w:val="00B46D57"/>
    <w:rsid w:val="00B50FF4"/>
    <w:rsid w:val="00B7553D"/>
    <w:rsid w:val="00B759D6"/>
    <w:rsid w:val="00B943B4"/>
    <w:rsid w:val="00B97358"/>
    <w:rsid w:val="00BB3AB4"/>
    <w:rsid w:val="00BC11A1"/>
    <w:rsid w:val="00BC482C"/>
    <w:rsid w:val="00BC6AAF"/>
    <w:rsid w:val="00BD2BDD"/>
    <w:rsid w:val="00BD5C9E"/>
    <w:rsid w:val="00BD638F"/>
    <w:rsid w:val="00BD6D02"/>
    <w:rsid w:val="00BE123B"/>
    <w:rsid w:val="00BF46D5"/>
    <w:rsid w:val="00C20380"/>
    <w:rsid w:val="00C30795"/>
    <w:rsid w:val="00C3303F"/>
    <w:rsid w:val="00C40767"/>
    <w:rsid w:val="00C449C6"/>
    <w:rsid w:val="00C46470"/>
    <w:rsid w:val="00C46799"/>
    <w:rsid w:val="00C5421D"/>
    <w:rsid w:val="00C55B3E"/>
    <w:rsid w:val="00C66E56"/>
    <w:rsid w:val="00C75F5E"/>
    <w:rsid w:val="00C93DD0"/>
    <w:rsid w:val="00C96C47"/>
    <w:rsid w:val="00CA234F"/>
    <w:rsid w:val="00CD5B0C"/>
    <w:rsid w:val="00CD702F"/>
    <w:rsid w:val="00CE06CC"/>
    <w:rsid w:val="00CE076B"/>
    <w:rsid w:val="00CE0C2B"/>
    <w:rsid w:val="00CE315B"/>
    <w:rsid w:val="00CE6B47"/>
    <w:rsid w:val="00CE6B4F"/>
    <w:rsid w:val="00CF5329"/>
    <w:rsid w:val="00D22F16"/>
    <w:rsid w:val="00D25372"/>
    <w:rsid w:val="00D27888"/>
    <w:rsid w:val="00D32D16"/>
    <w:rsid w:val="00D33BCD"/>
    <w:rsid w:val="00D37915"/>
    <w:rsid w:val="00D40932"/>
    <w:rsid w:val="00D60E32"/>
    <w:rsid w:val="00D641AD"/>
    <w:rsid w:val="00D73F9A"/>
    <w:rsid w:val="00D83038"/>
    <w:rsid w:val="00D91591"/>
    <w:rsid w:val="00D966F6"/>
    <w:rsid w:val="00DA7246"/>
    <w:rsid w:val="00DA731E"/>
    <w:rsid w:val="00DC0601"/>
    <w:rsid w:val="00DC2605"/>
    <w:rsid w:val="00DC3139"/>
    <w:rsid w:val="00DC3426"/>
    <w:rsid w:val="00DD54E4"/>
    <w:rsid w:val="00DE16F1"/>
    <w:rsid w:val="00DF4C59"/>
    <w:rsid w:val="00E03ABA"/>
    <w:rsid w:val="00E12827"/>
    <w:rsid w:val="00E35B69"/>
    <w:rsid w:val="00E37DCF"/>
    <w:rsid w:val="00E42DDF"/>
    <w:rsid w:val="00E53AC4"/>
    <w:rsid w:val="00E62F52"/>
    <w:rsid w:val="00E81E91"/>
    <w:rsid w:val="00E969FE"/>
    <w:rsid w:val="00EB493B"/>
    <w:rsid w:val="00EC4A03"/>
    <w:rsid w:val="00ED4133"/>
    <w:rsid w:val="00EE00F7"/>
    <w:rsid w:val="00EE0408"/>
    <w:rsid w:val="00EE0BBE"/>
    <w:rsid w:val="00EE4849"/>
    <w:rsid w:val="00EF0FB6"/>
    <w:rsid w:val="00EF266A"/>
    <w:rsid w:val="00EF6D7C"/>
    <w:rsid w:val="00F20A9F"/>
    <w:rsid w:val="00F21747"/>
    <w:rsid w:val="00F24287"/>
    <w:rsid w:val="00F24EBB"/>
    <w:rsid w:val="00F3092F"/>
    <w:rsid w:val="00F352D4"/>
    <w:rsid w:val="00F353B2"/>
    <w:rsid w:val="00F409D4"/>
    <w:rsid w:val="00F41D2C"/>
    <w:rsid w:val="00F54B12"/>
    <w:rsid w:val="00F57CF5"/>
    <w:rsid w:val="00F623C7"/>
    <w:rsid w:val="00F64016"/>
    <w:rsid w:val="00F664A8"/>
    <w:rsid w:val="00F66A58"/>
    <w:rsid w:val="00F66EE3"/>
    <w:rsid w:val="00F76465"/>
    <w:rsid w:val="00F8654B"/>
    <w:rsid w:val="00FC381D"/>
    <w:rsid w:val="00FD7B7E"/>
    <w:rsid w:val="00FE12E1"/>
    <w:rsid w:val="00FE1C08"/>
    <w:rsid w:val="00FF5370"/>
    <w:rsid w:val="00FF73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400166"/>
  <w15:docId w15:val="{DEBF42BC-1BA9-443B-B598-4C338D0A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242F"/>
    <w:pPr>
      <w:spacing w:after="0" w:line="240" w:lineRule="auto"/>
    </w:pPr>
    <w:rPr>
      <w:rFonts w:ascii="Times New Roman" w:eastAsia="Times New Roman" w:hAnsi="Times New Roman" w:cs="Times New Roman"/>
      <w:sz w:val="24"/>
      <w:szCs w:val="24"/>
      <w:lang w:eastAsia="pl-PL"/>
    </w:rPr>
  </w:style>
  <w:style w:type="paragraph" w:styleId="Nagwek2">
    <w:name w:val="heading 2"/>
    <w:aliases w:val="h2,A.B.C.,l2,heading 2,ASAPHeading 2,Numbered - 2,h 3, ICL,Heading 2a,H2,PA Major Section,Headline 2,2,headi,heading2,h21,h22,21,kopregel 2,Titre m,ICL"/>
    <w:basedOn w:val="Normalny"/>
    <w:next w:val="Normalny"/>
    <w:link w:val="Nagwek2Znak"/>
    <w:qFormat/>
    <w:rsid w:val="003769D7"/>
    <w:pPr>
      <w:keepNext/>
      <w:ind w:right="-57"/>
      <w:jc w:val="both"/>
      <w:outlineLvl w:val="1"/>
    </w:pPr>
    <w:rPr>
      <w:b/>
      <w:bCs/>
      <w:sz w:val="22"/>
      <w:szCs w:val="22"/>
    </w:rPr>
  </w:style>
  <w:style w:type="paragraph" w:styleId="Nagwek3">
    <w:name w:val="heading 3"/>
    <w:basedOn w:val="Normalny"/>
    <w:next w:val="Normalny"/>
    <w:link w:val="Nagwek3Znak"/>
    <w:uiPriority w:val="9"/>
    <w:semiHidden/>
    <w:unhideWhenUsed/>
    <w:qFormat/>
    <w:rsid w:val="00AA1663"/>
    <w:pPr>
      <w:keepNext/>
      <w:keepLines/>
      <w:spacing w:before="20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qFormat/>
    <w:rsid w:val="003769D7"/>
    <w:pPr>
      <w:keepNext/>
      <w:jc w:val="center"/>
      <w:outlineLvl w:val="5"/>
    </w:pPr>
    <w:rPr>
      <w:sz w:val="3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h2 Znak,A.B.C. Znak,l2 Znak,heading 2 Znak,ASAPHeading 2 Znak,Numbered - 2 Znak,h 3 Znak, ICL Znak,Heading 2a Znak,H2 Znak,PA Major Section Znak,Headline 2 Znak,2 Znak,headi Znak,heading2 Znak,h21 Znak,h22 Znak,21 Znak,kopregel 2 Znak"/>
    <w:basedOn w:val="Domylnaczcionkaakapitu"/>
    <w:link w:val="Nagwek2"/>
    <w:rsid w:val="003769D7"/>
    <w:rPr>
      <w:rFonts w:ascii="Times New Roman" w:eastAsia="Times New Roman" w:hAnsi="Times New Roman" w:cs="Times New Roman"/>
      <w:b/>
      <w:bCs/>
      <w:lang w:eastAsia="pl-PL"/>
    </w:rPr>
  </w:style>
  <w:style w:type="character" w:customStyle="1" w:styleId="Nagwek6Znak">
    <w:name w:val="Nagłówek 6 Znak"/>
    <w:basedOn w:val="Domylnaczcionkaakapitu"/>
    <w:link w:val="Nagwek6"/>
    <w:rsid w:val="003769D7"/>
    <w:rPr>
      <w:rFonts w:ascii="Times New Roman" w:eastAsia="Times New Roman" w:hAnsi="Times New Roman" w:cs="Times New Roman"/>
      <w:sz w:val="32"/>
      <w:szCs w:val="24"/>
      <w:u w:val="single"/>
      <w:lang w:eastAsia="pl-PL"/>
    </w:rPr>
  </w:style>
  <w:style w:type="paragraph" w:styleId="Tekstpodstawowy2">
    <w:name w:val="Body Text 2"/>
    <w:basedOn w:val="Normalny"/>
    <w:link w:val="Tekstpodstawowy2Znak"/>
    <w:rsid w:val="003769D7"/>
    <w:pPr>
      <w:tabs>
        <w:tab w:val="left" w:pos="709"/>
      </w:tabs>
      <w:spacing w:after="120"/>
      <w:ind w:right="-57"/>
    </w:pPr>
    <w:rPr>
      <w:sz w:val="22"/>
    </w:rPr>
  </w:style>
  <w:style w:type="character" w:customStyle="1" w:styleId="Tekstpodstawowy2Znak">
    <w:name w:val="Tekst podstawowy 2 Znak"/>
    <w:basedOn w:val="Domylnaczcionkaakapitu"/>
    <w:link w:val="Tekstpodstawowy2"/>
    <w:rsid w:val="003769D7"/>
    <w:rPr>
      <w:rFonts w:ascii="Times New Roman" w:eastAsia="Times New Roman" w:hAnsi="Times New Roman" w:cs="Times New Roman"/>
      <w:szCs w:val="24"/>
      <w:lang w:eastAsia="pl-PL"/>
    </w:rPr>
  </w:style>
  <w:style w:type="paragraph" w:styleId="Tekstpodstawowy">
    <w:name w:val="Body Text"/>
    <w:basedOn w:val="Normalny"/>
    <w:link w:val="TekstpodstawowyZnak"/>
    <w:rsid w:val="003769D7"/>
    <w:rPr>
      <w:b/>
      <w:sz w:val="28"/>
      <w:szCs w:val="20"/>
    </w:rPr>
  </w:style>
  <w:style w:type="character" w:customStyle="1" w:styleId="TekstpodstawowyZnak">
    <w:name w:val="Tekst podstawowy Znak"/>
    <w:basedOn w:val="Domylnaczcionkaakapitu"/>
    <w:link w:val="Tekstpodstawowy"/>
    <w:rsid w:val="003769D7"/>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3769D7"/>
    <w:pPr>
      <w:widowControl w:val="0"/>
      <w:jc w:val="center"/>
    </w:pPr>
    <w:rPr>
      <w:b/>
      <w:snapToGrid w:val="0"/>
    </w:rPr>
  </w:style>
  <w:style w:type="character" w:customStyle="1" w:styleId="PodtytuZnak">
    <w:name w:val="Podtytuł Znak"/>
    <w:basedOn w:val="Domylnaczcionkaakapitu"/>
    <w:link w:val="Podtytu"/>
    <w:rsid w:val="003769D7"/>
    <w:rPr>
      <w:rFonts w:ascii="Times New Roman" w:eastAsia="Times New Roman" w:hAnsi="Times New Roman" w:cs="Times New Roman"/>
      <w:b/>
      <w:snapToGrid w:val="0"/>
      <w:sz w:val="24"/>
      <w:szCs w:val="24"/>
      <w:lang w:eastAsia="pl-PL"/>
    </w:rPr>
  </w:style>
  <w:style w:type="paragraph" w:styleId="Tekstpodstawowywcity">
    <w:name w:val="Body Text Indent"/>
    <w:basedOn w:val="Normalny"/>
    <w:link w:val="TekstpodstawowywcityZnak"/>
    <w:rsid w:val="003769D7"/>
    <w:pPr>
      <w:spacing w:line="360" w:lineRule="auto"/>
      <w:ind w:firstLine="284"/>
      <w:jc w:val="both"/>
    </w:pPr>
    <w:rPr>
      <w:szCs w:val="20"/>
    </w:rPr>
  </w:style>
  <w:style w:type="character" w:customStyle="1" w:styleId="TekstpodstawowywcityZnak">
    <w:name w:val="Tekst podstawowy wcięty Znak"/>
    <w:basedOn w:val="Domylnaczcionkaakapitu"/>
    <w:link w:val="Tekstpodstawowywcity"/>
    <w:rsid w:val="003769D7"/>
    <w:rPr>
      <w:rFonts w:ascii="Times New Roman" w:eastAsia="Times New Roman" w:hAnsi="Times New Roman" w:cs="Times New Roman"/>
      <w:sz w:val="24"/>
      <w:szCs w:val="20"/>
      <w:lang w:eastAsia="pl-PL"/>
    </w:rPr>
  </w:style>
  <w:style w:type="paragraph" w:customStyle="1" w:styleId="Standardowyzkropka">
    <w:name w:val="Standardowy z kropka"/>
    <w:basedOn w:val="Normalny"/>
    <w:rsid w:val="003769D7"/>
    <w:pPr>
      <w:tabs>
        <w:tab w:val="num" w:pos="360"/>
      </w:tabs>
      <w:jc w:val="both"/>
    </w:pPr>
  </w:style>
  <w:style w:type="paragraph" w:customStyle="1" w:styleId="xl44">
    <w:name w:val="xl44"/>
    <w:basedOn w:val="Normalny"/>
    <w:rsid w:val="003769D7"/>
    <w:pPr>
      <w:spacing w:before="100" w:beforeAutospacing="1" w:after="100" w:afterAutospacing="1"/>
      <w:textAlignment w:val="center"/>
    </w:pPr>
    <w:rPr>
      <w:rFonts w:ascii="Ottawa" w:eastAsia="Arial Unicode MS" w:hAnsi="Ottawa" w:cs="Arial Unicode MS"/>
      <w:b/>
      <w:bCs/>
    </w:rPr>
  </w:style>
  <w:style w:type="paragraph" w:customStyle="1" w:styleId="Tekstpodstawowywcity22">
    <w:name w:val="Tekst podstawowy wcięty 22"/>
    <w:basedOn w:val="Normalny"/>
    <w:rsid w:val="003769D7"/>
    <w:pPr>
      <w:tabs>
        <w:tab w:val="left" w:pos="502"/>
      </w:tabs>
      <w:suppressAutoHyphens/>
      <w:ind w:left="502" w:hanging="360"/>
      <w:jc w:val="both"/>
    </w:pPr>
    <w:rPr>
      <w:rFonts w:ascii="Arial" w:hAnsi="Arial"/>
      <w:lang w:eastAsia="ar-SA"/>
    </w:rPr>
  </w:style>
  <w:style w:type="paragraph" w:styleId="Akapitzlist">
    <w:name w:val="List Paragraph"/>
    <w:aliases w:val="CW_Lista"/>
    <w:basedOn w:val="Normalny"/>
    <w:link w:val="AkapitzlistZnak"/>
    <w:uiPriority w:val="34"/>
    <w:qFormat/>
    <w:rsid w:val="00AE573B"/>
    <w:pPr>
      <w:ind w:left="720"/>
      <w:contextualSpacing/>
    </w:pPr>
  </w:style>
  <w:style w:type="paragraph" w:customStyle="1" w:styleId="ClientName">
    <w:name w:val="Client Name"/>
    <w:basedOn w:val="Normalny"/>
    <w:rsid w:val="002C6357"/>
    <w:pPr>
      <w:spacing w:line="440" w:lineRule="atLeast"/>
    </w:pPr>
    <w:rPr>
      <w:rFonts w:ascii="Arial" w:hAnsi="Arial" w:cs="Arial"/>
      <w:caps/>
      <w:sz w:val="44"/>
      <w:szCs w:val="20"/>
      <w:lang w:eastAsia="en-US"/>
    </w:rPr>
  </w:style>
  <w:style w:type="character" w:customStyle="1" w:styleId="Nagwek3Znak">
    <w:name w:val="Nagłówek 3 Znak"/>
    <w:basedOn w:val="Domylnaczcionkaakapitu"/>
    <w:link w:val="Nagwek3"/>
    <w:uiPriority w:val="9"/>
    <w:semiHidden/>
    <w:rsid w:val="00AA1663"/>
    <w:rPr>
      <w:rFonts w:asciiTheme="majorHAnsi" w:eastAsiaTheme="majorEastAsia" w:hAnsiTheme="majorHAnsi" w:cstheme="majorBidi"/>
      <w:b/>
      <w:bCs/>
      <w:color w:val="4F81BD" w:themeColor="accent1"/>
      <w:sz w:val="24"/>
      <w:szCs w:val="24"/>
      <w:lang w:eastAsia="pl-PL"/>
    </w:rPr>
  </w:style>
  <w:style w:type="table" w:styleId="Tabela-Siatka">
    <w:name w:val="Table Grid"/>
    <w:basedOn w:val="Standardowy"/>
    <w:rsid w:val="00AA1663"/>
    <w:pPr>
      <w:spacing w:after="0" w:line="270" w:lineRule="exact"/>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F238F"/>
    <w:pPr>
      <w:tabs>
        <w:tab w:val="center" w:pos="4513"/>
        <w:tab w:val="right" w:pos="9026"/>
      </w:tabs>
    </w:pPr>
  </w:style>
  <w:style w:type="character" w:customStyle="1" w:styleId="NagwekZnak">
    <w:name w:val="Nagłówek Znak"/>
    <w:basedOn w:val="Domylnaczcionkaakapitu"/>
    <w:link w:val="Nagwek"/>
    <w:uiPriority w:val="99"/>
    <w:rsid w:val="008F238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F238F"/>
    <w:pPr>
      <w:tabs>
        <w:tab w:val="center" w:pos="4513"/>
        <w:tab w:val="right" w:pos="9026"/>
      </w:tabs>
    </w:pPr>
  </w:style>
  <w:style w:type="character" w:customStyle="1" w:styleId="StopkaZnak">
    <w:name w:val="Stopka Znak"/>
    <w:basedOn w:val="Domylnaczcionkaakapitu"/>
    <w:link w:val="Stopka"/>
    <w:uiPriority w:val="99"/>
    <w:rsid w:val="008F238F"/>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C6AAF"/>
    <w:rPr>
      <w:sz w:val="16"/>
      <w:szCs w:val="16"/>
    </w:rPr>
  </w:style>
  <w:style w:type="paragraph" w:styleId="Tekstkomentarza">
    <w:name w:val="annotation text"/>
    <w:basedOn w:val="Normalny"/>
    <w:link w:val="TekstkomentarzaZnak"/>
    <w:uiPriority w:val="99"/>
    <w:semiHidden/>
    <w:unhideWhenUsed/>
    <w:rsid w:val="00BC6AAF"/>
    <w:rPr>
      <w:sz w:val="20"/>
      <w:szCs w:val="20"/>
    </w:rPr>
  </w:style>
  <w:style w:type="character" w:customStyle="1" w:styleId="TekstkomentarzaZnak">
    <w:name w:val="Tekst komentarza Znak"/>
    <w:basedOn w:val="Domylnaczcionkaakapitu"/>
    <w:link w:val="Tekstkomentarza"/>
    <w:uiPriority w:val="99"/>
    <w:semiHidden/>
    <w:rsid w:val="00BC6AA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C6AAF"/>
    <w:rPr>
      <w:b/>
      <w:bCs/>
    </w:rPr>
  </w:style>
  <w:style w:type="character" w:customStyle="1" w:styleId="TematkomentarzaZnak">
    <w:name w:val="Temat komentarza Znak"/>
    <w:basedOn w:val="TekstkomentarzaZnak"/>
    <w:link w:val="Tematkomentarza"/>
    <w:uiPriority w:val="99"/>
    <w:semiHidden/>
    <w:rsid w:val="00BC6AA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BC6AAF"/>
    <w:rPr>
      <w:rFonts w:ascii="Tahoma" w:hAnsi="Tahoma" w:cs="Tahoma"/>
      <w:sz w:val="16"/>
      <w:szCs w:val="16"/>
    </w:rPr>
  </w:style>
  <w:style w:type="character" w:customStyle="1" w:styleId="TekstdymkaZnak">
    <w:name w:val="Tekst dymka Znak"/>
    <w:basedOn w:val="Domylnaczcionkaakapitu"/>
    <w:link w:val="Tekstdymka"/>
    <w:uiPriority w:val="99"/>
    <w:semiHidden/>
    <w:rsid w:val="00BC6AAF"/>
    <w:rPr>
      <w:rFonts w:ascii="Tahoma" w:eastAsia="Times New Roman" w:hAnsi="Tahoma" w:cs="Tahoma"/>
      <w:sz w:val="16"/>
      <w:szCs w:val="16"/>
      <w:lang w:eastAsia="pl-PL"/>
    </w:rPr>
  </w:style>
  <w:style w:type="character" w:customStyle="1" w:styleId="AkapitzlistZnak">
    <w:name w:val="Akapit z listą Znak"/>
    <w:aliases w:val="CW_Lista Znak"/>
    <w:basedOn w:val="Domylnaczcionkaakapitu"/>
    <w:link w:val="Akapitzlist"/>
    <w:uiPriority w:val="34"/>
    <w:locked/>
    <w:rsid w:val="00390E50"/>
    <w:rPr>
      <w:rFonts w:ascii="Times New Roman" w:eastAsia="Times New Roman" w:hAnsi="Times New Roman" w:cs="Times New Roman"/>
      <w:sz w:val="24"/>
      <w:szCs w:val="24"/>
      <w:lang w:eastAsia="pl-PL"/>
    </w:rPr>
  </w:style>
  <w:style w:type="paragraph" w:customStyle="1" w:styleId="KlauzuleB">
    <w:name w:val="Klauzule B"/>
    <w:basedOn w:val="Normalny"/>
    <w:rsid w:val="00390E50"/>
    <w:pPr>
      <w:numPr>
        <w:numId w:val="15"/>
      </w:numPr>
      <w:spacing w:after="200" w:line="276" w:lineRule="auto"/>
      <w:ind w:left="708" w:firstLine="0"/>
      <w:jc w:val="both"/>
    </w:pPr>
    <w:rPr>
      <w:rFonts w:ascii="Arial" w:eastAsiaTheme="minorHAnsi" w:hAnsi="Arial" w:cs="Arial"/>
      <w:sz w:val="22"/>
      <w:szCs w:val="22"/>
    </w:rPr>
  </w:style>
  <w:style w:type="paragraph" w:styleId="Tekstpodstawowy3">
    <w:name w:val="Body Text 3"/>
    <w:basedOn w:val="Normalny"/>
    <w:link w:val="Tekstpodstawowy3Znak"/>
    <w:uiPriority w:val="99"/>
    <w:semiHidden/>
    <w:unhideWhenUsed/>
    <w:rsid w:val="00F57CF5"/>
    <w:pPr>
      <w:spacing w:after="120"/>
    </w:pPr>
    <w:rPr>
      <w:sz w:val="16"/>
      <w:szCs w:val="16"/>
    </w:rPr>
  </w:style>
  <w:style w:type="character" w:customStyle="1" w:styleId="Tekstpodstawowy3Znak">
    <w:name w:val="Tekst podstawowy 3 Znak"/>
    <w:basedOn w:val="Domylnaczcionkaakapitu"/>
    <w:link w:val="Tekstpodstawowy3"/>
    <w:uiPriority w:val="99"/>
    <w:semiHidden/>
    <w:rsid w:val="00F57CF5"/>
    <w:rPr>
      <w:rFonts w:ascii="Times New Roman" w:eastAsia="Times New Roman" w:hAnsi="Times New Roman" w:cs="Times New Roman"/>
      <w:sz w:val="16"/>
      <w:szCs w:val="16"/>
      <w:lang w:eastAsia="pl-PL"/>
    </w:rPr>
  </w:style>
  <w:style w:type="paragraph" w:customStyle="1" w:styleId="WW-Tekstpodstawowywcity2">
    <w:name w:val="WW-Tekst podstawowy wcięty 2"/>
    <w:basedOn w:val="Normalny"/>
    <w:rsid w:val="006A0EBA"/>
    <w:pPr>
      <w:suppressAutoHyphens/>
      <w:ind w:left="284" w:firstLine="1"/>
      <w:jc w:val="both"/>
    </w:pPr>
    <w:rPr>
      <w:rFonts w:ascii="Arial Narrow" w:hAnsi="Arial Narrow"/>
      <w:szCs w:val="20"/>
    </w:rPr>
  </w:style>
  <w:style w:type="paragraph" w:styleId="Poprawka">
    <w:name w:val="Revision"/>
    <w:hidden/>
    <w:uiPriority w:val="99"/>
    <w:semiHidden/>
    <w:rsid w:val="009B5E6F"/>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88811">
      <w:bodyDiv w:val="1"/>
      <w:marLeft w:val="0"/>
      <w:marRight w:val="0"/>
      <w:marTop w:val="0"/>
      <w:marBottom w:val="0"/>
      <w:divBdr>
        <w:top w:val="none" w:sz="0" w:space="0" w:color="auto"/>
        <w:left w:val="none" w:sz="0" w:space="0" w:color="auto"/>
        <w:bottom w:val="none" w:sz="0" w:space="0" w:color="auto"/>
        <w:right w:val="none" w:sz="0" w:space="0" w:color="auto"/>
      </w:divBdr>
    </w:div>
    <w:div w:id="523060655">
      <w:bodyDiv w:val="1"/>
      <w:marLeft w:val="0"/>
      <w:marRight w:val="0"/>
      <w:marTop w:val="0"/>
      <w:marBottom w:val="0"/>
      <w:divBdr>
        <w:top w:val="none" w:sz="0" w:space="0" w:color="auto"/>
        <w:left w:val="none" w:sz="0" w:space="0" w:color="auto"/>
        <w:bottom w:val="none" w:sz="0" w:space="0" w:color="auto"/>
        <w:right w:val="none" w:sz="0" w:space="0" w:color="auto"/>
      </w:divBdr>
    </w:div>
    <w:div w:id="624118534">
      <w:bodyDiv w:val="1"/>
      <w:marLeft w:val="0"/>
      <w:marRight w:val="0"/>
      <w:marTop w:val="0"/>
      <w:marBottom w:val="0"/>
      <w:divBdr>
        <w:top w:val="none" w:sz="0" w:space="0" w:color="auto"/>
        <w:left w:val="none" w:sz="0" w:space="0" w:color="auto"/>
        <w:bottom w:val="none" w:sz="0" w:space="0" w:color="auto"/>
        <w:right w:val="none" w:sz="0" w:space="0" w:color="auto"/>
      </w:divBdr>
    </w:div>
    <w:div w:id="653292677">
      <w:bodyDiv w:val="1"/>
      <w:marLeft w:val="0"/>
      <w:marRight w:val="0"/>
      <w:marTop w:val="0"/>
      <w:marBottom w:val="0"/>
      <w:divBdr>
        <w:top w:val="none" w:sz="0" w:space="0" w:color="auto"/>
        <w:left w:val="none" w:sz="0" w:space="0" w:color="auto"/>
        <w:bottom w:val="none" w:sz="0" w:space="0" w:color="auto"/>
        <w:right w:val="none" w:sz="0" w:space="0" w:color="auto"/>
      </w:divBdr>
    </w:div>
    <w:div w:id="783966543">
      <w:bodyDiv w:val="1"/>
      <w:marLeft w:val="0"/>
      <w:marRight w:val="0"/>
      <w:marTop w:val="0"/>
      <w:marBottom w:val="0"/>
      <w:divBdr>
        <w:top w:val="none" w:sz="0" w:space="0" w:color="auto"/>
        <w:left w:val="none" w:sz="0" w:space="0" w:color="auto"/>
        <w:bottom w:val="none" w:sz="0" w:space="0" w:color="auto"/>
        <w:right w:val="none" w:sz="0" w:space="0" w:color="auto"/>
      </w:divBdr>
    </w:div>
    <w:div w:id="832256088">
      <w:bodyDiv w:val="1"/>
      <w:marLeft w:val="0"/>
      <w:marRight w:val="0"/>
      <w:marTop w:val="0"/>
      <w:marBottom w:val="0"/>
      <w:divBdr>
        <w:top w:val="none" w:sz="0" w:space="0" w:color="auto"/>
        <w:left w:val="none" w:sz="0" w:space="0" w:color="auto"/>
        <w:bottom w:val="none" w:sz="0" w:space="0" w:color="auto"/>
        <w:right w:val="none" w:sz="0" w:space="0" w:color="auto"/>
      </w:divBdr>
    </w:div>
    <w:div w:id="936710704">
      <w:bodyDiv w:val="1"/>
      <w:marLeft w:val="0"/>
      <w:marRight w:val="0"/>
      <w:marTop w:val="0"/>
      <w:marBottom w:val="0"/>
      <w:divBdr>
        <w:top w:val="none" w:sz="0" w:space="0" w:color="auto"/>
        <w:left w:val="none" w:sz="0" w:space="0" w:color="auto"/>
        <w:bottom w:val="none" w:sz="0" w:space="0" w:color="auto"/>
        <w:right w:val="none" w:sz="0" w:space="0" w:color="auto"/>
      </w:divBdr>
    </w:div>
    <w:div w:id="938290447">
      <w:bodyDiv w:val="1"/>
      <w:marLeft w:val="0"/>
      <w:marRight w:val="0"/>
      <w:marTop w:val="0"/>
      <w:marBottom w:val="0"/>
      <w:divBdr>
        <w:top w:val="none" w:sz="0" w:space="0" w:color="auto"/>
        <w:left w:val="none" w:sz="0" w:space="0" w:color="auto"/>
        <w:bottom w:val="none" w:sz="0" w:space="0" w:color="auto"/>
        <w:right w:val="none" w:sz="0" w:space="0" w:color="auto"/>
      </w:divBdr>
    </w:div>
    <w:div w:id="1338726866">
      <w:bodyDiv w:val="1"/>
      <w:marLeft w:val="0"/>
      <w:marRight w:val="0"/>
      <w:marTop w:val="0"/>
      <w:marBottom w:val="0"/>
      <w:divBdr>
        <w:top w:val="none" w:sz="0" w:space="0" w:color="auto"/>
        <w:left w:val="none" w:sz="0" w:space="0" w:color="auto"/>
        <w:bottom w:val="none" w:sz="0" w:space="0" w:color="auto"/>
        <w:right w:val="none" w:sz="0" w:space="0" w:color="auto"/>
      </w:divBdr>
    </w:div>
    <w:div w:id="1365447975">
      <w:bodyDiv w:val="1"/>
      <w:marLeft w:val="0"/>
      <w:marRight w:val="0"/>
      <w:marTop w:val="0"/>
      <w:marBottom w:val="0"/>
      <w:divBdr>
        <w:top w:val="none" w:sz="0" w:space="0" w:color="auto"/>
        <w:left w:val="none" w:sz="0" w:space="0" w:color="auto"/>
        <w:bottom w:val="none" w:sz="0" w:space="0" w:color="auto"/>
        <w:right w:val="none" w:sz="0" w:space="0" w:color="auto"/>
      </w:divBdr>
    </w:div>
    <w:div w:id="1480151054">
      <w:bodyDiv w:val="1"/>
      <w:marLeft w:val="0"/>
      <w:marRight w:val="0"/>
      <w:marTop w:val="0"/>
      <w:marBottom w:val="0"/>
      <w:divBdr>
        <w:top w:val="none" w:sz="0" w:space="0" w:color="auto"/>
        <w:left w:val="none" w:sz="0" w:space="0" w:color="auto"/>
        <w:bottom w:val="none" w:sz="0" w:space="0" w:color="auto"/>
        <w:right w:val="none" w:sz="0" w:space="0" w:color="auto"/>
      </w:divBdr>
    </w:div>
    <w:div w:id="1647053282">
      <w:bodyDiv w:val="1"/>
      <w:marLeft w:val="0"/>
      <w:marRight w:val="0"/>
      <w:marTop w:val="0"/>
      <w:marBottom w:val="0"/>
      <w:divBdr>
        <w:top w:val="none" w:sz="0" w:space="0" w:color="auto"/>
        <w:left w:val="none" w:sz="0" w:space="0" w:color="auto"/>
        <w:bottom w:val="none" w:sz="0" w:space="0" w:color="auto"/>
        <w:right w:val="none" w:sz="0" w:space="0" w:color="auto"/>
      </w:divBdr>
    </w:div>
    <w:div w:id="1650553550">
      <w:bodyDiv w:val="1"/>
      <w:marLeft w:val="0"/>
      <w:marRight w:val="0"/>
      <w:marTop w:val="0"/>
      <w:marBottom w:val="0"/>
      <w:divBdr>
        <w:top w:val="none" w:sz="0" w:space="0" w:color="auto"/>
        <w:left w:val="none" w:sz="0" w:space="0" w:color="auto"/>
        <w:bottom w:val="none" w:sz="0" w:space="0" w:color="auto"/>
        <w:right w:val="none" w:sz="0" w:space="0" w:color="auto"/>
      </w:divBdr>
    </w:div>
    <w:div w:id="1690911035">
      <w:bodyDiv w:val="1"/>
      <w:marLeft w:val="0"/>
      <w:marRight w:val="0"/>
      <w:marTop w:val="0"/>
      <w:marBottom w:val="0"/>
      <w:divBdr>
        <w:top w:val="none" w:sz="0" w:space="0" w:color="auto"/>
        <w:left w:val="none" w:sz="0" w:space="0" w:color="auto"/>
        <w:bottom w:val="none" w:sz="0" w:space="0" w:color="auto"/>
        <w:right w:val="none" w:sz="0" w:space="0" w:color="auto"/>
      </w:divBdr>
    </w:div>
    <w:div w:id="1797672318">
      <w:bodyDiv w:val="1"/>
      <w:marLeft w:val="0"/>
      <w:marRight w:val="0"/>
      <w:marTop w:val="0"/>
      <w:marBottom w:val="0"/>
      <w:divBdr>
        <w:top w:val="none" w:sz="0" w:space="0" w:color="auto"/>
        <w:left w:val="none" w:sz="0" w:space="0" w:color="auto"/>
        <w:bottom w:val="none" w:sz="0" w:space="0" w:color="auto"/>
        <w:right w:val="none" w:sz="0" w:space="0" w:color="auto"/>
      </w:divBdr>
    </w:div>
    <w:div w:id="1948079070">
      <w:bodyDiv w:val="1"/>
      <w:marLeft w:val="0"/>
      <w:marRight w:val="0"/>
      <w:marTop w:val="0"/>
      <w:marBottom w:val="0"/>
      <w:divBdr>
        <w:top w:val="none" w:sz="0" w:space="0" w:color="auto"/>
        <w:left w:val="none" w:sz="0" w:space="0" w:color="auto"/>
        <w:bottom w:val="none" w:sz="0" w:space="0" w:color="auto"/>
        <w:right w:val="none" w:sz="0" w:space="0" w:color="auto"/>
      </w:divBdr>
    </w:div>
    <w:div w:id="202743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FA742-EED0-440D-B338-6ADD9486E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12720</Words>
  <Characters>76322</Characters>
  <Application>Microsoft Office Word</Application>
  <DocSecurity>0</DocSecurity>
  <Lines>636</Lines>
  <Paragraphs>177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Marsh &amp; McLennan Companies</Company>
  <LinksUpToDate>false</LinksUpToDate>
  <CharactersWithSpaces>88865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Blas, Magdalena</dc:creator>
  <cp:lastModifiedBy>Natalia Miłostan</cp:lastModifiedBy>
  <cp:revision>4</cp:revision>
  <cp:lastPrinted>2021-07-05T10:53:00Z</cp:lastPrinted>
  <dcterms:created xsi:type="dcterms:W3CDTF">2021-06-18T11:25:00Z</dcterms:created>
  <dcterms:modified xsi:type="dcterms:W3CDTF">2021-07-05T10:53:00Z</dcterms:modified>
</cp:coreProperties>
</file>